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p>
    <w:p w:rsidR="00FD6082" w:rsidRDefault="00FD6082" w:rsidP="00FD6082">
      <w:pPr>
        <w:jc w:val="center"/>
        <w:rPr>
          <w:b/>
          <w:sz w:val="52"/>
        </w:rPr>
      </w:pPr>
      <w:bookmarkStart w:id="0" w:name="_GoBack"/>
      <w:bookmarkEnd w:id="0"/>
    </w:p>
    <w:p w:rsidR="00FD6082" w:rsidRDefault="00FD6082" w:rsidP="00FD6082">
      <w:pPr>
        <w:jc w:val="center"/>
        <w:rPr>
          <w:b/>
          <w:sz w:val="52"/>
        </w:rPr>
      </w:pPr>
    </w:p>
    <w:p w:rsidR="00FD6082" w:rsidRPr="007A09A7" w:rsidRDefault="00FD6082" w:rsidP="00FD6082">
      <w:pPr>
        <w:pBdr>
          <w:top w:val="single" w:sz="4" w:space="1" w:color="auto"/>
          <w:bottom w:val="single" w:sz="4" w:space="1" w:color="auto"/>
        </w:pBdr>
        <w:jc w:val="center"/>
        <w:rPr>
          <w:b/>
          <w:sz w:val="52"/>
        </w:rPr>
      </w:pPr>
      <w:r w:rsidRPr="007A09A7">
        <w:rPr>
          <w:b/>
          <w:sz w:val="52"/>
        </w:rPr>
        <w:t xml:space="preserve">Relazione annuale RPCT </w:t>
      </w:r>
    </w:p>
    <w:p w:rsidR="00FD6082" w:rsidRPr="007A09A7" w:rsidRDefault="00FD6082" w:rsidP="00FD6082">
      <w:pPr>
        <w:pBdr>
          <w:top w:val="single" w:sz="4" w:space="1" w:color="auto"/>
          <w:bottom w:val="single" w:sz="4" w:space="1" w:color="auto"/>
        </w:pBdr>
        <w:jc w:val="center"/>
        <w:rPr>
          <w:b/>
          <w:sz w:val="44"/>
        </w:rPr>
      </w:pPr>
    </w:p>
    <w:p w:rsidR="00FD6082" w:rsidRPr="007A09A7" w:rsidRDefault="00FD6082" w:rsidP="00FD6082">
      <w:pPr>
        <w:pBdr>
          <w:top w:val="single" w:sz="4" w:space="1" w:color="auto"/>
          <w:bottom w:val="single" w:sz="4" w:space="1" w:color="auto"/>
        </w:pBdr>
        <w:jc w:val="center"/>
        <w:rPr>
          <w:b/>
          <w:sz w:val="44"/>
        </w:rPr>
      </w:pPr>
      <w:r w:rsidRPr="007A09A7">
        <w:rPr>
          <w:b/>
          <w:sz w:val="44"/>
        </w:rPr>
        <w:t xml:space="preserve">anno 2019 </w:t>
      </w:r>
    </w:p>
    <w:p w:rsidR="00FD6082" w:rsidRDefault="00FD6082" w:rsidP="00FD6082"/>
    <w:p w:rsidR="00FD6082" w:rsidRDefault="00FD6082" w:rsidP="00FD6082"/>
    <w:p w:rsidR="00FD6082" w:rsidRDefault="00FD6082" w:rsidP="00FD6082">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rsidR="00247AE8" w:rsidRDefault="00247AE8" w:rsidP="00247AE8">
          <w:pPr>
            <w:pStyle w:val="Titolosommario"/>
          </w:pPr>
          <w:r>
            <w:t>Indice della Relazione annuale del RPCT sull’attuazione del PTPC</w:t>
          </w:r>
        </w:p>
        <w:p w:rsidR="00236057" w:rsidRDefault="00247AE8">
          <w:pPr>
            <w:pStyle w:val="Sommario1"/>
            <w:tabs>
              <w:tab w:val="right" w:leader="dot" w:pos="9628"/>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5245711" w:history="1">
            <w:r w:rsidR="00236057" w:rsidRPr="00971073">
              <w:rPr>
                <w:rStyle w:val="Collegamentoipertestuale"/>
                <w:noProof/>
              </w:rPr>
              <w:t>SEZIONE 1. ANAGRAFICA AMMINISTRAZIONE</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12" w:history="1">
            <w:r w:rsidR="00236057" w:rsidRPr="00971073">
              <w:rPr>
                <w:rStyle w:val="Collegamentoipertestuale"/>
                <w:noProof/>
              </w:rPr>
              <w:t>SEZIONE 2. ANAGRAFICA RPCT</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13" w:history="1">
            <w:r w:rsidR="00236057" w:rsidRPr="00971073">
              <w:rPr>
                <w:rStyle w:val="Collegamentoipertestuale"/>
                <w:noProof/>
              </w:rPr>
              <w:t>SEZIONE 3. RENDICONTAZIONE MISURE GENERALI</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14" w:history="1">
            <w:r w:rsidR="00236057" w:rsidRPr="00971073">
              <w:rPr>
                <w:rStyle w:val="Collegamentoipertestuale"/>
                <w:noProof/>
              </w:rPr>
              <w:t>3.1. Sintesi dell’attuazione delle misure generali</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15" w:history="1">
            <w:r w:rsidR="00236057" w:rsidRPr="00971073">
              <w:rPr>
                <w:rStyle w:val="Collegamentoipertestuale"/>
                <w:noProof/>
              </w:rPr>
              <w:t>3.2 Codice di comportamento</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16" w:history="1">
            <w:r w:rsidR="00236057" w:rsidRPr="00971073">
              <w:rPr>
                <w:rStyle w:val="Collegamentoipertestuale"/>
                <w:noProof/>
              </w:rPr>
              <w:t>3.3. Rotazione del personale</w:t>
            </w:r>
            <w:r w:rsidR="00236057">
              <w:rPr>
                <w:noProof/>
                <w:webHidden/>
              </w:rPr>
              <w:tab/>
            </w:r>
          </w:hyperlink>
        </w:p>
        <w:p w:rsidR="00236057" w:rsidRDefault="00304845">
          <w:pPr>
            <w:pStyle w:val="Sommario3"/>
            <w:tabs>
              <w:tab w:val="right" w:leader="dot" w:pos="9628"/>
            </w:tabs>
            <w:rPr>
              <w:noProof/>
            </w:rPr>
          </w:pPr>
          <w:hyperlink w:anchor="_Toc25245717" w:history="1">
            <w:r w:rsidR="00236057" w:rsidRPr="00971073">
              <w:rPr>
                <w:rStyle w:val="Collegamentoipertestuale"/>
                <w:noProof/>
              </w:rPr>
              <w:t>3.3.1 Rotazione Ordinaria</w:t>
            </w:r>
            <w:r w:rsidR="00236057">
              <w:rPr>
                <w:noProof/>
                <w:webHidden/>
              </w:rPr>
              <w:tab/>
            </w:r>
          </w:hyperlink>
        </w:p>
        <w:p w:rsidR="00236057" w:rsidRDefault="00304845">
          <w:pPr>
            <w:pStyle w:val="Sommario3"/>
            <w:tabs>
              <w:tab w:val="right" w:leader="dot" w:pos="9628"/>
            </w:tabs>
            <w:rPr>
              <w:noProof/>
            </w:rPr>
          </w:pPr>
          <w:hyperlink w:anchor="_Toc25245718" w:history="1">
            <w:r w:rsidR="00236057" w:rsidRPr="00971073">
              <w:rPr>
                <w:rStyle w:val="Collegamentoipertestuale"/>
                <w:noProof/>
              </w:rPr>
              <w:t>3.3.2 Rotazione Straordinaria</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19" w:history="1">
            <w:r w:rsidR="00236057" w:rsidRPr="00971073">
              <w:rPr>
                <w:rStyle w:val="Collegamentoipertestuale"/>
                <w:noProof/>
              </w:rPr>
              <w:t>3.4. Misure in materia di conflitto di interessi</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0" w:history="1">
            <w:r w:rsidR="00236057" w:rsidRPr="00971073">
              <w:rPr>
                <w:rStyle w:val="Collegamentoipertestuale"/>
                <w:noProof/>
              </w:rPr>
              <w:t>3.5. Whistleblowing</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1" w:history="1">
            <w:r w:rsidR="00236057" w:rsidRPr="00971073">
              <w:rPr>
                <w:rStyle w:val="Collegamentoipertestuale"/>
                <w:noProof/>
              </w:rPr>
              <w:t>3.6. Formazione</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2" w:history="1">
            <w:r w:rsidR="00236057" w:rsidRPr="00971073">
              <w:rPr>
                <w:rStyle w:val="Collegamentoipertestuale"/>
                <w:noProof/>
              </w:rPr>
              <w:t>3.7. Trasparenza</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3" w:history="1">
            <w:r w:rsidR="00236057" w:rsidRPr="00971073">
              <w:rPr>
                <w:rStyle w:val="Collegamentoipertestuale"/>
                <w:noProof/>
              </w:rPr>
              <w:t>3.8. Pantouflage</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4" w:history="1">
            <w:r w:rsidR="00236057" w:rsidRPr="00971073">
              <w:rPr>
                <w:rStyle w:val="Collegamentoipertestuale"/>
                <w:noProof/>
              </w:rPr>
              <w:t>3.9. Commissioni e conferimento incarichi in caso di condanna</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5" w:history="1">
            <w:r w:rsidR="00236057" w:rsidRPr="00971073">
              <w:rPr>
                <w:rStyle w:val="Collegamentoipertestuale"/>
                <w:noProof/>
              </w:rPr>
              <w:t>3.10. Patti di integrità</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6" w:history="1">
            <w:r w:rsidR="00236057" w:rsidRPr="00971073">
              <w:rPr>
                <w:rStyle w:val="Collegamentoipertestuale"/>
                <w:noProof/>
              </w:rPr>
              <w:t>3.11. Considerazioni conclusive sull’attuazione delle misure generali</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27" w:history="1">
            <w:r w:rsidR="00236057" w:rsidRPr="00971073">
              <w:rPr>
                <w:rStyle w:val="Collegamentoipertestuale"/>
                <w:noProof/>
              </w:rPr>
              <w:t>SEZIONE 4. RENDICONTAZIONE MISURE SPECIFICHE</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28" w:history="1">
            <w:r w:rsidR="00236057" w:rsidRPr="00971073">
              <w:rPr>
                <w:rStyle w:val="Collegamentoipertestuale"/>
                <w:noProof/>
              </w:rPr>
              <w:t>4.1. Quadro di sintesi dell’attuazione delle misure specifiche</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29" w:history="1">
            <w:r w:rsidR="00236057" w:rsidRPr="00971073">
              <w:rPr>
                <w:rStyle w:val="Collegamentoipertestuale"/>
                <w:noProof/>
              </w:rPr>
              <w:t>SEZIONE 5. MONITORAGGIO GESTIONE DEL RISCHIO</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30" w:history="1">
            <w:r w:rsidR="00236057" w:rsidRPr="00971073">
              <w:rPr>
                <w:rStyle w:val="Collegamentoipertestuale"/>
                <w:noProof/>
              </w:rPr>
              <w:t>SEZIONE 6. MONITORAGGIO ALTRE MISURE</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31" w:history="1">
            <w:r w:rsidR="00236057" w:rsidRPr="00971073">
              <w:rPr>
                <w:rStyle w:val="Collegamentoipertestuale"/>
                <w:noProof/>
              </w:rPr>
              <w:t>SEZIONE 6. MONITORAGGIO PROCEDIMENTI PENALI</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32" w:history="1">
            <w:r w:rsidR="00236057" w:rsidRPr="00971073">
              <w:rPr>
                <w:rStyle w:val="Collegamentoipertestuale"/>
                <w:noProof/>
              </w:rPr>
              <w:t>SEZIONE 7. MONITORAGGIO PROCEDIMENTI DISCIPLINARI</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33" w:history="1">
            <w:r w:rsidR="00236057" w:rsidRPr="00971073">
              <w:rPr>
                <w:rStyle w:val="Collegamentoipertestuale"/>
                <w:noProof/>
              </w:rPr>
              <w:t>SEZIONE 8. CONSIDERAZIONI GENERALI</w:t>
            </w:r>
            <w:r w:rsidR="00236057">
              <w:rPr>
                <w:noProof/>
                <w:webHidden/>
              </w:rPr>
              <w:tab/>
            </w:r>
          </w:hyperlink>
        </w:p>
        <w:p w:rsidR="00236057" w:rsidRDefault="00304845">
          <w:pPr>
            <w:pStyle w:val="Sommario1"/>
            <w:tabs>
              <w:tab w:val="right" w:leader="dot" w:pos="9628"/>
            </w:tabs>
            <w:rPr>
              <w:rFonts w:eastAsiaTheme="minorEastAsia"/>
              <w:b w:val="0"/>
              <w:bCs w:val="0"/>
              <w:i w:val="0"/>
              <w:iCs w:val="0"/>
              <w:noProof/>
              <w:sz w:val="22"/>
              <w:szCs w:val="22"/>
              <w:lang w:eastAsia="it-IT"/>
            </w:rPr>
          </w:pPr>
          <w:hyperlink w:anchor="_Toc25245734" w:history="1">
            <w:r w:rsidR="00236057" w:rsidRPr="00971073">
              <w:rPr>
                <w:rStyle w:val="Collegamentoipertestuale"/>
                <w:noProof/>
              </w:rPr>
              <w:t>SEZIONE 9. MONITORAGGIO MISURE SPECIFICHE</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35" w:history="1">
            <w:r w:rsidR="00236057" w:rsidRPr="00971073">
              <w:rPr>
                <w:rStyle w:val="Collegamentoipertestuale"/>
                <w:noProof/>
              </w:rPr>
              <w:t>1.1.</w:t>
            </w:r>
            <w:r w:rsidR="00236057">
              <w:rPr>
                <w:rFonts w:eastAsiaTheme="minorEastAsia"/>
                <w:b w:val="0"/>
                <w:bCs w:val="0"/>
                <w:noProof/>
                <w:lang w:eastAsia="it-IT"/>
              </w:rPr>
              <w:tab/>
            </w:r>
            <w:r w:rsidR="00236057" w:rsidRPr="00971073">
              <w:rPr>
                <w:rStyle w:val="Collegamentoipertestuale"/>
                <w:noProof/>
              </w:rPr>
              <w:t>Misure specifiche di controllo</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36" w:history="1">
            <w:r w:rsidR="00236057" w:rsidRPr="00971073">
              <w:rPr>
                <w:rStyle w:val="Collegamentoipertestuale"/>
                <w:noProof/>
              </w:rPr>
              <w:t>1.2.</w:t>
            </w:r>
            <w:r w:rsidR="00236057">
              <w:rPr>
                <w:rFonts w:eastAsiaTheme="minorEastAsia"/>
                <w:b w:val="0"/>
                <w:bCs w:val="0"/>
                <w:noProof/>
                <w:lang w:eastAsia="it-IT"/>
              </w:rPr>
              <w:tab/>
            </w:r>
            <w:r w:rsidR="00236057" w:rsidRPr="00971073">
              <w:rPr>
                <w:rStyle w:val="Collegamentoipertestuale"/>
                <w:noProof/>
              </w:rPr>
              <w:t>Misure specifiche di trasparenza</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37" w:history="1">
            <w:r w:rsidR="00236057" w:rsidRPr="00971073">
              <w:rPr>
                <w:rStyle w:val="Collegamentoipertestuale"/>
                <w:noProof/>
              </w:rPr>
              <w:t>1.3.</w:t>
            </w:r>
            <w:r w:rsidR="00236057">
              <w:rPr>
                <w:rFonts w:eastAsiaTheme="minorEastAsia"/>
                <w:b w:val="0"/>
                <w:bCs w:val="0"/>
                <w:noProof/>
                <w:lang w:eastAsia="it-IT"/>
              </w:rPr>
              <w:tab/>
            </w:r>
            <w:r w:rsidR="00236057" w:rsidRPr="00971073">
              <w:rPr>
                <w:rStyle w:val="Collegamentoipertestuale"/>
                <w:noProof/>
              </w:rPr>
              <w:t>Misure specifiche di definizione e promozione dell’etica e di standard di comportamento</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38" w:history="1">
            <w:r w:rsidR="00236057" w:rsidRPr="00971073">
              <w:rPr>
                <w:rStyle w:val="Collegamentoipertestuale"/>
                <w:noProof/>
              </w:rPr>
              <w:t>1.4.</w:t>
            </w:r>
            <w:r w:rsidR="00236057">
              <w:rPr>
                <w:rFonts w:eastAsiaTheme="minorEastAsia"/>
                <w:b w:val="0"/>
                <w:bCs w:val="0"/>
                <w:noProof/>
                <w:lang w:eastAsia="it-IT"/>
              </w:rPr>
              <w:tab/>
            </w:r>
            <w:r w:rsidR="00236057" w:rsidRPr="00971073">
              <w:rPr>
                <w:rStyle w:val="Collegamentoipertestuale"/>
                <w:noProof/>
              </w:rPr>
              <w:t>Misure specifiche di regolamentazione</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39" w:history="1">
            <w:r w:rsidR="00236057" w:rsidRPr="00971073">
              <w:rPr>
                <w:rStyle w:val="Collegamentoipertestuale"/>
                <w:noProof/>
              </w:rPr>
              <w:t>1.5.</w:t>
            </w:r>
            <w:r w:rsidR="00236057">
              <w:rPr>
                <w:rFonts w:eastAsiaTheme="minorEastAsia"/>
                <w:b w:val="0"/>
                <w:bCs w:val="0"/>
                <w:noProof/>
                <w:lang w:eastAsia="it-IT"/>
              </w:rPr>
              <w:tab/>
            </w:r>
            <w:r w:rsidR="00236057" w:rsidRPr="00971073">
              <w:rPr>
                <w:rStyle w:val="Collegamentoipertestuale"/>
                <w:noProof/>
              </w:rPr>
              <w:t>Misure specifiche di semplificazione</w:t>
            </w:r>
            <w:r w:rsidR="00236057">
              <w:rPr>
                <w:noProof/>
                <w:webHidden/>
              </w:rPr>
              <w:tab/>
            </w:r>
          </w:hyperlink>
        </w:p>
        <w:p w:rsidR="00236057" w:rsidRDefault="00304845">
          <w:pPr>
            <w:pStyle w:val="Sommario2"/>
            <w:tabs>
              <w:tab w:val="right" w:leader="dot" w:pos="9628"/>
            </w:tabs>
            <w:rPr>
              <w:rFonts w:eastAsiaTheme="minorEastAsia"/>
              <w:b w:val="0"/>
              <w:bCs w:val="0"/>
              <w:noProof/>
              <w:lang w:eastAsia="it-IT"/>
            </w:rPr>
          </w:pPr>
          <w:hyperlink w:anchor="_Toc25245740" w:history="1">
            <w:r w:rsidR="00236057" w:rsidRPr="00971073">
              <w:rPr>
                <w:rStyle w:val="Collegamentoipertestuale"/>
                <w:noProof/>
              </w:rPr>
              <w:t>1.6.</w:t>
            </w:r>
            <w:r w:rsidR="00220B86">
              <w:rPr>
                <w:rStyle w:val="Collegamentoipertestuale"/>
                <w:noProof/>
              </w:rPr>
              <w:t xml:space="preserve">     </w:t>
            </w:r>
            <w:r w:rsidR="00236057" w:rsidRPr="00971073">
              <w:rPr>
                <w:rStyle w:val="Collegamentoipertestuale"/>
                <w:noProof/>
              </w:rPr>
              <w:t xml:space="preserve"> Misure specifiche di formazione</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41" w:history="1">
            <w:r w:rsidR="00236057" w:rsidRPr="00971073">
              <w:rPr>
                <w:rStyle w:val="Collegamentoipertestuale"/>
                <w:noProof/>
              </w:rPr>
              <w:t>1.7.</w:t>
            </w:r>
            <w:r w:rsidR="00236057">
              <w:rPr>
                <w:rFonts w:eastAsiaTheme="minorEastAsia"/>
                <w:b w:val="0"/>
                <w:bCs w:val="0"/>
                <w:noProof/>
                <w:lang w:eastAsia="it-IT"/>
              </w:rPr>
              <w:tab/>
            </w:r>
            <w:r w:rsidR="00236057" w:rsidRPr="00971073">
              <w:rPr>
                <w:rStyle w:val="Collegamentoipertestuale"/>
                <w:noProof/>
              </w:rPr>
              <w:t>Misure specifiche di rotazione</w:t>
            </w:r>
            <w:r w:rsidR="00236057">
              <w:rPr>
                <w:noProof/>
                <w:webHidden/>
              </w:rPr>
              <w:tab/>
            </w:r>
          </w:hyperlink>
        </w:p>
        <w:p w:rsidR="00236057" w:rsidRDefault="00304845">
          <w:pPr>
            <w:pStyle w:val="Sommario2"/>
            <w:tabs>
              <w:tab w:val="left" w:pos="880"/>
              <w:tab w:val="right" w:leader="dot" w:pos="9628"/>
            </w:tabs>
            <w:rPr>
              <w:rFonts w:eastAsiaTheme="minorEastAsia"/>
              <w:b w:val="0"/>
              <w:bCs w:val="0"/>
              <w:noProof/>
              <w:lang w:eastAsia="it-IT"/>
            </w:rPr>
          </w:pPr>
          <w:hyperlink w:anchor="_Toc25245742" w:history="1">
            <w:r w:rsidR="00236057" w:rsidRPr="00971073">
              <w:rPr>
                <w:rStyle w:val="Collegamentoipertestuale"/>
                <w:noProof/>
              </w:rPr>
              <w:t>1.8.</w:t>
            </w:r>
            <w:r w:rsidR="00236057">
              <w:rPr>
                <w:rFonts w:eastAsiaTheme="minorEastAsia"/>
                <w:b w:val="0"/>
                <w:bCs w:val="0"/>
                <w:noProof/>
                <w:lang w:eastAsia="it-IT"/>
              </w:rPr>
              <w:tab/>
            </w:r>
            <w:r w:rsidR="00236057" w:rsidRPr="00971073">
              <w:rPr>
                <w:rStyle w:val="Collegamentoipertestuale"/>
                <w:noProof/>
              </w:rPr>
              <w:t>Misure specifiche di disciplina del conflitto di interessi</w:t>
            </w:r>
            <w:r w:rsidR="00236057">
              <w:rPr>
                <w:noProof/>
                <w:webHidden/>
              </w:rPr>
              <w:tab/>
            </w:r>
          </w:hyperlink>
        </w:p>
        <w:p w:rsidR="00247AE8" w:rsidRDefault="00247AE8" w:rsidP="00247AE8">
          <w:r>
            <w:rPr>
              <w:b/>
              <w:bCs/>
              <w:noProof/>
            </w:rPr>
            <w:fldChar w:fldCharType="end"/>
          </w:r>
        </w:p>
      </w:sdtContent>
    </w:sdt>
    <w:p w:rsidR="00703368" w:rsidRDefault="00703368">
      <w:pPr>
        <w:spacing w:after="160" w:line="259" w:lineRule="auto"/>
      </w:pPr>
      <w:r>
        <w:br w:type="page"/>
      </w:r>
    </w:p>
    <w:p w:rsidR="00FD6082" w:rsidRPr="008C5207" w:rsidRDefault="00FD6082" w:rsidP="00FD6082">
      <w:pPr>
        <w:pStyle w:val="Titolo1"/>
      </w:pPr>
      <w:bookmarkStart w:id="1" w:name="_Toc5803715"/>
      <w:bookmarkStart w:id="2" w:name="_Toc25245711"/>
      <w:r w:rsidRPr="008C5207">
        <w:lastRenderedPageBreak/>
        <w:t>SEZIONE 1. ANAGRAFICA AMMINISTRAZIONE</w:t>
      </w:r>
      <w:bookmarkEnd w:id="1"/>
      <w:bookmarkEnd w:id="2"/>
    </w:p>
    <w:p w:rsidR="00FD6082" w:rsidRDefault="00247AE8" w:rsidP="00FD6082">
      <w:r>
        <w:t>C</w:t>
      </w:r>
      <w:r w:rsidR="00FD6082">
        <w:t>odice fiscale Amministrazione: 00148580228</w:t>
      </w:r>
    </w:p>
    <w:p w:rsidR="00FD6082" w:rsidRDefault="00FD6082" w:rsidP="00FD6082">
      <w:r>
        <w:t>Denominazione Amministrazione: COMUNE DI CARANO</w:t>
      </w:r>
    </w:p>
    <w:p w:rsidR="00FD6082" w:rsidRDefault="00FD6082" w:rsidP="00FD6082">
      <w:r>
        <w:t>Comparto: Comuni fino a 15000 abitanti</w:t>
      </w:r>
    </w:p>
    <w:p w:rsidR="00FD6082" w:rsidRDefault="00FD6082" w:rsidP="00FD6082">
      <w:r>
        <w:t>Regione di appartenenza:</w:t>
      </w:r>
      <w:r w:rsidRPr="00415712">
        <w:t xml:space="preserve"> </w:t>
      </w:r>
      <w:r>
        <w:t>Provincia Autonoma di Trento</w:t>
      </w:r>
    </w:p>
    <w:p w:rsidR="00FD6082" w:rsidRDefault="00FD6082" w:rsidP="00FD6082">
      <w:r>
        <w:t>Classe dipendenti: da 1 a 9</w:t>
      </w:r>
    </w:p>
    <w:p w:rsidR="00FD6082" w:rsidRDefault="00FD6082" w:rsidP="00FD6082">
      <w:r>
        <w:t>Numero totale Dirigenti:</w:t>
      </w:r>
      <w:r w:rsidRPr="00415712">
        <w:t xml:space="preserve"> </w:t>
      </w:r>
      <w:r>
        <w:t>1</w:t>
      </w:r>
    </w:p>
    <w:p w:rsidR="00FD6082" w:rsidRPr="00A82AEF" w:rsidRDefault="00FD6082" w:rsidP="00FD6082">
      <w:pPr>
        <w:pStyle w:val="Titolo1"/>
      </w:pPr>
      <w:bookmarkStart w:id="3" w:name="_Toc5803716"/>
      <w:bookmarkStart w:id="4" w:name="_Toc25245712"/>
      <w:r w:rsidRPr="00A82AEF">
        <w:t xml:space="preserve">SEZIONE </w:t>
      </w:r>
      <w:r>
        <w:t>2</w:t>
      </w:r>
      <w:r w:rsidRPr="00A82AEF">
        <w:t xml:space="preserve">. </w:t>
      </w:r>
      <w:r>
        <w:t>ANAGRAFICA RPCT</w:t>
      </w:r>
      <w:bookmarkEnd w:id="3"/>
      <w:bookmarkEnd w:id="4"/>
    </w:p>
    <w:p w:rsidR="00FD6082" w:rsidRDefault="00FD6082" w:rsidP="00FD6082">
      <w:r>
        <w:t>Nome RPC:</w:t>
      </w:r>
      <w:r w:rsidRPr="00415712">
        <w:t xml:space="preserve"> </w:t>
      </w:r>
      <w:r>
        <w:t>ALESSANDRO</w:t>
      </w:r>
    </w:p>
    <w:p w:rsidR="00FD6082" w:rsidRDefault="00FD6082" w:rsidP="00FD6082">
      <w:r>
        <w:t>Cognome RPC:</w:t>
      </w:r>
      <w:r w:rsidRPr="00415712">
        <w:t xml:space="preserve"> </w:t>
      </w:r>
      <w:r>
        <w:t>VISINTAINER</w:t>
      </w:r>
    </w:p>
    <w:p w:rsidR="00FD6082" w:rsidRDefault="00FD6082" w:rsidP="00FD6082">
      <w:r>
        <w:t>Qualifica:</w:t>
      </w:r>
      <w:r w:rsidRPr="00415712">
        <w:t xml:space="preserve"> </w:t>
      </w:r>
      <w:r>
        <w:t>SEGRETARIO COMUNALE</w:t>
      </w:r>
    </w:p>
    <w:p w:rsidR="00FD6082" w:rsidRDefault="00FD6082" w:rsidP="00FD6082">
      <w:r>
        <w:t xml:space="preserve">Posizione occupata: SEGRETARIO </w:t>
      </w:r>
    </w:p>
    <w:p w:rsidR="00FD6082" w:rsidRDefault="00FD6082" w:rsidP="00FD6082">
      <w:r>
        <w:t>Data inizio incarico di RPC:</w:t>
      </w:r>
      <w:r w:rsidRPr="00415712">
        <w:t xml:space="preserve"> </w:t>
      </w:r>
      <w:r>
        <w:t>29/10/2013</w:t>
      </w:r>
    </w:p>
    <w:p w:rsidR="00247AE8" w:rsidRDefault="00247AE8" w:rsidP="00952729">
      <w:r>
        <w:t>Il RPC</w:t>
      </w:r>
      <w:r w:rsidR="00984521">
        <w:t>T</w:t>
      </w:r>
      <w:r>
        <w:t xml:space="preserve"> </w:t>
      </w:r>
      <w:r w:rsidR="00071BF1">
        <w:t>svolge</w:t>
      </w:r>
      <w:r w:rsidR="00AE5AF9">
        <w:t xml:space="preserve"> </w:t>
      </w:r>
      <w:r>
        <w:t>anche le funzioni di Responsabile della trasparenza</w:t>
      </w:r>
    </w:p>
    <w:p w:rsidR="00247AE8" w:rsidRDefault="00952729" w:rsidP="00247AE8">
      <w:pPr>
        <w:rPr>
          <w:color w:val="000000" w:themeColor="text1"/>
        </w:rPr>
      </w:pPr>
      <w:r w:rsidRPr="00506E1F">
        <w:rPr>
          <w:color w:val="000000" w:themeColor="text1"/>
        </w:rPr>
        <w:t>RPCT coincide con Segretario Comunale</w:t>
      </w:r>
      <w:r w:rsidRPr="00506E1F">
        <w:rPr>
          <w:color w:val="000000" w:themeColor="text1"/>
        </w:rPr>
        <w:br/>
        <w:t>RPCT non svolge la funzione di RPCT anche in altri Comuni</w:t>
      </w:r>
    </w:p>
    <w:p w:rsidR="006C5595" w:rsidRPr="00A82AEF" w:rsidRDefault="006C5595" w:rsidP="006C5595">
      <w:pPr>
        <w:pStyle w:val="Titolo1"/>
      </w:pPr>
      <w:bookmarkStart w:id="5" w:name="_Toc25245713"/>
      <w:bookmarkStart w:id="6" w:name="_Hlk20913119"/>
      <w:r w:rsidRPr="00A82AEF">
        <w:t xml:space="preserve">SEZIONE </w:t>
      </w:r>
      <w:r>
        <w:t>3</w:t>
      </w:r>
      <w:r w:rsidRPr="00A82AEF">
        <w:t xml:space="preserve">. </w:t>
      </w:r>
      <w:bookmarkStart w:id="7" w:name="OLE_LINK1"/>
      <w:r>
        <w:t>RENDICONTAZIONE MISURE GENERALI</w:t>
      </w:r>
      <w:bookmarkEnd w:id="5"/>
      <w:bookmarkEnd w:id="7"/>
    </w:p>
    <w:p w:rsidR="006C5595" w:rsidRPr="009F317E" w:rsidRDefault="006C5595" w:rsidP="006C5595">
      <w:pPr>
        <w:rPr>
          <w:i/>
          <w:iCs/>
        </w:rPr>
      </w:pPr>
      <w:bookmarkStart w:id="8" w:name="_Hlk20913130"/>
      <w:bookmarkEnd w:id="6"/>
      <w:r w:rsidRPr="009F317E">
        <w:rPr>
          <w:i/>
          <w:iCs/>
        </w:rPr>
        <w:t>La presente sezione illustra l’andamento relativo all’attuazione delle misure generali per l’anno di riferimento del PTPC.</w:t>
      </w:r>
    </w:p>
    <w:p w:rsidR="006C5595" w:rsidRDefault="006C5595" w:rsidP="006C5595">
      <w:pPr>
        <w:pStyle w:val="Titolo2"/>
        <w:pBdr>
          <w:bottom w:val="single" w:sz="6" w:space="1" w:color="auto"/>
        </w:pBdr>
      </w:pPr>
      <w:bookmarkStart w:id="9" w:name="_Toc25245714"/>
      <w:r w:rsidRPr="00DD6527">
        <w:t>3.1. Sintesi dell’attuazione delle misure generali</w:t>
      </w:r>
      <w:bookmarkEnd w:id="9"/>
      <w:r w:rsidRPr="00DD6527">
        <w:t xml:space="preserve"> </w:t>
      </w:r>
    </w:p>
    <w:bookmarkEnd w:id="8"/>
    <w:p w:rsidR="00943FA7" w:rsidRDefault="00943FA7" w:rsidP="00943FA7">
      <w:r>
        <w:t>Con riferimento all’attuazione delle misure generali, nell’anno in corso, sono state programmate</w:t>
      </w:r>
      <w:r w:rsidR="00506E1F">
        <w:t xml:space="preserve"> 7 </w:t>
      </w:r>
      <w:r>
        <w:t>misure generali.</w:t>
      </w:r>
    </w:p>
    <w:p w:rsidR="00943FA7" w:rsidRDefault="00EC01B3" w:rsidP="00943FA7">
      <w:r>
        <w:t>Rispetto al totale delle misure generali programmate la situazione relativa alla loro attuazione corrisponde alla situazione rappresentata nella figura che segue:</w:t>
      </w:r>
    </w:p>
    <w:p w:rsidR="00AD39B8" w:rsidRDefault="00AD39B8" w:rsidP="00AD39B8">
      <w:pPr>
        <w:pStyle w:val="Immagine"/>
        <w:framePr w:wrap="notBeside"/>
      </w:pPr>
      <w:r w:rsidRPr="005648C0">
        <w:rPr>
          <w:noProof/>
          <w:lang w:eastAsia="it-IT"/>
        </w:rPr>
        <w:drawing>
          <wp:inline distT="0" distB="0" distL="0" distR="0">
            <wp:extent cx="4826000" cy="3175000"/>
            <wp:effectExtent l="0" t="0" r="0" b="0"/>
            <wp:docPr id="1" name="Drawing 0" descr="rId11"/>
            <wp:cNvGraphicFramePr/>
            <a:graphic xmlns:a="http://schemas.openxmlformats.org/drawingml/2006/main">
              <a:graphicData uri="http://schemas.openxmlformats.org/drawingml/2006/picture">
                <pic:pic xmlns:pic="http://schemas.openxmlformats.org/drawingml/2006/picture">
                  <pic:nvPicPr>
                    <pic:cNvPr id="0" name="Picture 0" descr="rId11"/>
                    <pic:cNvPicPr>
                      <a:picLocks noChangeAspect="1"/>
                    </pic:cNvPicPr>
                  </pic:nvPicPr>
                  <pic:blipFill>
                    <a:blip r:embed="rId9"/>
                    <a:stretch>
                      <a:fillRect/>
                    </a:stretch>
                  </pic:blipFill>
                  <pic:spPr>
                    <a:xfrm>
                      <a:off x="0" y="0"/>
                      <a:ext cx="4826000" cy="3175000"/>
                    </a:xfrm>
                    <a:prstGeom prst="rect">
                      <a:avLst/>
                    </a:prstGeom>
                  </pic:spPr>
                </pic:pic>
              </a:graphicData>
            </a:graphic>
          </wp:inline>
        </w:drawing>
      </w:r>
    </w:p>
    <w:p w:rsidR="00F94462" w:rsidRDefault="00EC01B3" w:rsidP="00F94462">
      <w:r>
        <w:lastRenderedPageBreak/>
        <w:t>In particolare, per quanto riguarda le misure non attuate si evidenzia che:</w:t>
      </w:r>
    </w:p>
    <w:p w:rsidR="00F94462" w:rsidRPr="005648C0" w:rsidRDefault="009472AE" w:rsidP="00117A5D">
      <w:pPr>
        <w:pStyle w:val="Immagine"/>
        <w:framePr w:wrap="notBeside"/>
      </w:pPr>
      <w:r w:rsidRPr="005648C0">
        <w:rPr>
          <w:noProof/>
          <w:lang w:eastAsia="it-IT"/>
        </w:rPr>
        <w:drawing>
          <wp:inline distT="0" distB="0" distL="0" distR="0">
            <wp:extent cx="4826000" cy="3175000"/>
            <wp:effectExtent l="0" t="0" r="0" b="0"/>
            <wp:docPr id="2" name="Drawing 1" descr="rId12"/>
            <wp:cNvGraphicFramePr/>
            <a:graphic xmlns:a="http://schemas.openxmlformats.org/drawingml/2006/main">
              <a:graphicData uri="http://schemas.openxmlformats.org/drawingml/2006/picture">
                <pic:pic xmlns:pic="http://schemas.openxmlformats.org/drawingml/2006/picture">
                  <pic:nvPicPr>
                    <pic:cNvPr id="0" name="Picture 1" descr="rId12"/>
                    <pic:cNvPicPr>
                      <a:picLocks noChangeAspect="1"/>
                    </pic:cNvPicPr>
                  </pic:nvPicPr>
                  <pic:blipFill>
                    <a:blip r:embed="rId10"/>
                    <a:stretch>
                      <a:fillRect/>
                    </a:stretch>
                  </pic:blipFill>
                  <pic:spPr>
                    <a:xfrm>
                      <a:off x="0" y="0"/>
                      <a:ext cx="4826000" cy="3175000"/>
                    </a:xfrm>
                    <a:prstGeom prst="rect">
                      <a:avLst/>
                    </a:prstGeom>
                  </pic:spPr>
                </pic:pic>
              </a:graphicData>
            </a:graphic>
          </wp:inline>
        </w:drawing>
      </w:r>
    </w:p>
    <w:p w:rsidR="00790E60" w:rsidRPr="00EC01B3" w:rsidRDefault="00EC01B3" w:rsidP="009472AE">
      <w:r w:rsidRPr="00EC01B3">
        <w:t xml:space="preserve">Inoltre, per quanto concerne le misure che, pur essendo state programmate, non risultano ancora attuate e non possono essere attuate nei tempi previsti dal PTPC, si evidenziano le seguenti motivazioni: </w:t>
      </w:r>
    </w:p>
    <w:p w:rsidR="009472AE" w:rsidRPr="005648C0" w:rsidRDefault="00790E60" w:rsidP="00117A5D">
      <w:pPr>
        <w:pStyle w:val="Immagine"/>
        <w:framePr w:wrap="notBeside"/>
      </w:pPr>
      <w:r w:rsidRPr="005648C0">
        <w:rPr>
          <w:noProof/>
          <w:lang w:eastAsia="it-IT"/>
        </w:rPr>
        <w:drawing>
          <wp:inline distT="0" distB="0" distL="0" distR="0">
            <wp:extent cx="4826000" cy="3175000"/>
            <wp:effectExtent l="0" t="0" r="0" b="0"/>
            <wp:docPr id="3" name="Drawing 2" descr="rId13"/>
            <wp:cNvGraphicFramePr/>
            <a:graphic xmlns:a="http://schemas.openxmlformats.org/drawingml/2006/main">
              <a:graphicData uri="http://schemas.openxmlformats.org/drawingml/2006/picture">
                <pic:pic xmlns:pic="http://schemas.openxmlformats.org/drawingml/2006/picture">
                  <pic:nvPicPr>
                    <pic:cNvPr id="0" name="Picture 2" descr="rId13"/>
                    <pic:cNvPicPr>
                      <a:picLocks noChangeAspect="1"/>
                    </pic:cNvPicPr>
                  </pic:nvPicPr>
                  <pic:blipFill>
                    <a:blip r:embed="rId11"/>
                    <a:stretch>
                      <a:fillRect/>
                    </a:stretch>
                  </pic:blipFill>
                  <pic:spPr>
                    <a:xfrm>
                      <a:off x="0" y="0"/>
                      <a:ext cx="4826000" cy="3175000"/>
                    </a:xfrm>
                    <a:prstGeom prst="rect">
                      <a:avLst/>
                    </a:prstGeom>
                  </pic:spPr>
                </pic:pic>
              </a:graphicData>
            </a:graphic>
          </wp:inline>
        </w:drawing>
      </w:r>
    </w:p>
    <w:p w:rsidR="0064261A" w:rsidRDefault="0064261A" w:rsidP="0064261A">
      <w:bookmarkStart w:id="10" w:name="_Toc25245715"/>
    </w:p>
    <w:p w:rsidR="0064261A" w:rsidRPr="00E31EA8" w:rsidRDefault="0064261A" w:rsidP="0064261A">
      <w:pPr>
        <w:rPr>
          <w:b/>
          <w:bCs/>
          <w:color w:val="2F5496" w:themeColor="accent1" w:themeShade="BF"/>
        </w:rPr>
      </w:pPr>
      <w:r w:rsidRPr="00E31EA8">
        <w:rPr>
          <w:b/>
          <w:bCs/>
          <w:color w:val="2F5496" w:themeColor="accent1" w:themeShade="BF"/>
        </w:rPr>
        <w:t>Note del RPCT:</w:t>
      </w:r>
    </w:p>
    <w:p w:rsidR="0064261A" w:rsidRDefault="0064261A" w:rsidP="0064261A"/>
    <w:p w:rsidR="0064261A" w:rsidRPr="00A82749" w:rsidRDefault="0064261A" w:rsidP="0064261A">
      <w:pPr>
        <w:rPr>
          <w:u w:val="single"/>
        </w:rPr>
      </w:pPr>
    </w:p>
    <w:p w:rsidR="00D512D6" w:rsidRDefault="00EB4146" w:rsidP="006C5258">
      <w:pPr>
        <w:pStyle w:val="Titolo2"/>
        <w:pBdr>
          <w:bottom w:val="single" w:sz="6" w:space="1" w:color="auto"/>
        </w:pBdr>
      </w:pPr>
      <w:r w:rsidRPr="00995656">
        <w:t>3.</w:t>
      </w:r>
      <w:r w:rsidR="00D512D6">
        <w:t>2</w:t>
      </w:r>
      <w:r w:rsidR="00D512D6" w:rsidRPr="00995656">
        <w:t xml:space="preserve"> </w:t>
      </w:r>
      <w:r w:rsidR="00D512D6">
        <w:t>Codice di comportamento</w:t>
      </w:r>
      <w:bookmarkEnd w:id="10"/>
      <w:r w:rsidR="00D512D6" w:rsidRPr="00995656">
        <w:t xml:space="preserve"> </w:t>
      </w:r>
    </w:p>
    <w:p w:rsidR="00DD02F2" w:rsidRDefault="00DD02F2" w:rsidP="00AD39B8"/>
    <w:p w:rsidR="00780483" w:rsidRDefault="00780483" w:rsidP="00AD39B8"/>
    <w:p w:rsidR="00483CF6" w:rsidRDefault="00780483" w:rsidP="00AD39B8">
      <w:r>
        <w:lastRenderedPageBreak/>
        <w:t>Il codice di comportamento è stato adottato nel 2014</w:t>
      </w:r>
      <w:r>
        <w:br/>
        <w:t>Sono state adottate le seguenti misure che garantiscono l'attuazione del Codice di Comportamento: Predisposizione di apposite clausole  che estendono l'obbligo di osservaza del codice di comportamento ai collaboratori  a qualsiasi titolo di imprese fornitrici  di beni e servizi o che realizzano opere opere in favore dell' amministrazione negli atti gara, nei capitolati, nei fogli patti e condizioni e nelle convenzioni per conferimento incarichi professionali</w:t>
      </w:r>
      <w:r>
        <w:br/>
        <w:t>Le seguenti aree di rischio sono state interessate da procedimenti disciplinari avviati, nell'anno di riferimento del PTPC in esame, per segnalazioni su violazioni del Codice di Comportamento, nei confronti dei dipendenti:</w:t>
      </w:r>
      <w:r>
        <w:br/>
        <w:t>Nell'anno di riferimento del PTPC in esame sono stati attivati, per segnalazioni su violazioni del Codice di Comportamento, 0 procedimenti disciplinari; tra questi, 0 procedimenti disciplinari hanno dato luogo a sanzioni.</w:t>
      </w:r>
    </w:p>
    <w:p w:rsidR="0064261A" w:rsidRDefault="0064261A" w:rsidP="0064261A">
      <w:bookmarkStart w:id="11" w:name="_Toc25245716"/>
      <w:bookmarkStart w:id="12" w:name="_Hlk20927084"/>
    </w:p>
    <w:p w:rsidR="0064261A" w:rsidRPr="00E31EA8" w:rsidRDefault="0064261A" w:rsidP="0064261A">
      <w:pPr>
        <w:rPr>
          <w:b/>
          <w:bCs/>
          <w:color w:val="2F5496" w:themeColor="accent1" w:themeShade="BF"/>
        </w:rPr>
      </w:pPr>
      <w:r w:rsidRPr="00E31EA8">
        <w:rPr>
          <w:b/>
          <w:bCs/>
          <w:color w:val="2F5496" w:themeColor="accent1" w:themeShade="BF"/>
        </w:rPr>
        <w:t>Note del RPCT:</w:t>
      </w:r>
    </w:p>
    <w:p w:rsidR="0064261A" w:rsidRDefault="0064261A" w:rsidP="0064261A"/>
    <w:p w:rsidR="0064261A" w:rsidRPr="00A82749" w:rsidRDefault="0064261A" w:rsidP="0064261A">
      <w:pPr>
        <w:rPr>
          <w:u w:val="single"/>
        </w:rPr>
      </w:pPr>
    </w:p>
    <w:p w:rsidR="0000704A" w:rsidRDefault="0000704A" w:rsidP="0000704A">
      <w:pPr>
        <w:pStyle w:val="Titolo2"/>
        <w:pBdr>
          <w:bottom w:val="single" w:sz="6" w:space="1" w:color="auto"/>
        </w:pBdr>
      </w:pPr>
      <w:r w:rsidRPr="00995656">
        <w:t>3.</w:t>
      </w:r>
      <w:r>
        <w:t>3</w:t>
      </w:r>
      <w:r w:rsidRPr="00995656">
        <w:t xml:space="preserve">. </w:t>
      </w:r>
      <w:r>
        <w:t>Rotazione del personale</w:t>
      </w:r>
      <w:bookmarkEnd w:id="11"/>
      <w:r w:rsidRPr="00995656">
        <w:t xml:space="preserve"> </w:t>
      </w:r>
    </w:p>
    <w:p w:rsidR="003828C7" w:rsidRDefault="003828C7" w:rsidP="003828C7">
      <w:pPr>
        <w:pStyle w:val="Titolo3"/>
      </w:pPr>
      <w:bookmarkStart w:id="13" w:name="_Toc23868766"/>
      <w:bookmarkStart w:id="14" w:name="_Toc25245717"/>
      <w:r>
        <w:t>3.3.1 Rotazione Ordinaria</w:t>
      </w:r>
      <w:bookmarkEnd w:id="13"/>
      <w:bookmarkEnd w:id="14"/>
    </w:p>
    <w:p w:rsidR="003C0B71" w:rsidRDefault="003C0B71" w:rsidP="003C0B71">
      <w:r>
        <w:t>La misura Rotazione del Personale non è stata programmata nel PTPC in esame o, laddove la rotazione ordinaria sia stata già adottata negli anni precedenti, non si prevede di realizzare interventi correttivi o ad essa collegati.</w:t>
      </w:r>
      <w:r>
        <w:br/>
        <w:t>Per le seguenti motivazioni: L’Amministrazione ha rilevato la materiale impossibilità di procedere in tal senso alla luce dell’esiguità della propria dotazione organica che delle loro specifica preparazione, attualmente non fungibile.Nelle aree identificate come più a rischio e per le istruttorie più delicate si promuovono meccanismi di condivisione delle fasi procedimentali, prevedendo di affiancare al funzionario istruttore il Segretario comunale, in modo che, ferma restando l’unitarietà della responsabilità del procedimento a fini di interlocuzione esterna, più soggetti condividano le valutazioni degli elementi rilevanti per la decisione finale dell’istruttoria</w:t>
      </w:r>
    </w:p>
    <w:p w:rsidR="000327B5" w:rsidRDefault="000327B5" w:rsidP="003C0B71"/>
    <w:p w:rsidR="00C86B95" w:rsidRDefault="00C86B95" w:rsidP="003C0B71"/>
    <w:p w:rsidR="0082717A" w:rsidRPr="005648C0" w:rsidRDefault="0082717A" w:rsidP="00AD39B8">
      <w:pPr>
        <w:pStyle w:val="Immagine"/>
        <w:framePr w:wrap="notBeside"/>
      </w:pPr>
    </w:p>
    <w:bookmarkEnd w:id="12"/>
    <w:p w:rsidR="00C86B95" w:rsidRPr="007D0FCF" w:rsidRDefault="00C86B95" w:rsidP="0082717A"/>
    <w:p w:rsidR="006162B0" w:rsidRDefault="006162B0" w:rsidP="006162B0">
      <w:pPr>
        <w:pStyle w:val="Titolo3"/>
      </w:pPr>
      <w:bookmarkStart w:id="15" w:name="_Toc23868767"/>
      <w:bookmarkStart w:id="16" w:name="_Toc25245718"/>
      <w:r>
        <w:t>3.3.2 Rotazione Straordinaria</w:t>
      </w:r>
      <w:bookmarkEnd w:id="15"/>
      <w:bookmarkEnd w:id="16"/>
    </w:p>
    <w:p w:rsidR="0067511F" w:rsidRDefault="0067511F" w:rsidP="0067511F">
      <w:r>
        <w:t>Nel PTPCT non sono state programmate le azioni e le modalità organizzative idonee a garantire la tempestiva adozione della Rotazione Straordinaria del Personale in caso di necessità.</w:t>
      </w:r>
      <w:r>
        <w:br/>
        <w:t>Per le seguenti motivazioni: Considerate le ridotte dimensioni dell'ente la misura non è stata programmata e sviluppata nel P.T.P.C.T. stante l'impossibiltà oggettiva di darvi attuazione per obiettivi motivi organizzativi</w:t>
      </w:r>
    </w:p>
    <w:p w:rsidR="00FD4D4D" w:rsidRDefault="00FD4D4D" w:rsidP="00FD4D4D"/>
    <w:p w:rsidR="002D2F69" w:rsidRPr="005648C0" w:rsidRDefault="002D2F69" w:rsidP="0082717A"/>
    <w:p w:rsidR="00CA3698" w:rsidRPr="005648C0" w:rsidRDefault="00CA3698" w:rsidP="00AD39B8">
      <w:pPr>
        <w:pStyle w:val="Immagine"/>
        <w:framePr w:wrap="notBeside"/>
      </w:pPr>
    </w:p>
    <w:p w:rsidR="00E31EA8" w:rsidRDefault="00E31EA8" w:rsidP="0082717A"/>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82717A"/>
    <w:p w:rsidR="00C209BC" w:rsidRPr="00A82749" w:rsidRDefault="00C209BC" w:rsidP="0082717A">
      <w:pPr>
        <w:rPr>
          <w:u w:val="single"/>
        </w:rPr>
      </w:pPr>
    </w:p>
    <w:p w:rsidR="00A715C6" w:rsidRDefault="00C209BC" w:rsidP="00D41D62">
      <w:pPr>
        <w:pStyle w:val="Titolo2"/>
        <w:pBdr>
          <w:bottom w:val="single" w:sz="6" w:space="1" w:color="auto"/>
        </w:pBdr>
      </w:pPr>
      <w:bookmarkStart w:id="17" w:name="_Toc25245719"/>
      <w:r w:rsidRPr="00995656">
        <w:t>3.</w:t>
      </w:r>
      <w:r>
        <w:t>4</w:t>
      </w:r>
      <w:r w:rsidRPr="00995656">
        <w:t xml:space="preserve">. </w:t>
      </w:r>
      <w:r>
        <w:t>Misure in materia di conflitto di interessi</w:t>
      </w:r>
      <w:bookmarkEnd w:id="17"/>
      <w:r w:rsidRPr="00995656">
        <w:t xml:space="preserve"> </w:t>
      </w:r>
    </w:p>
    <w:p w:rsidR="00877967" w:rsidRDefault="00877967" w:rsidP="00A715C6"/>
    <w:p w:rsidR="00877967" w:rsidRDefault="00877967" w:rsidP="00A715C6"/>
    <w:p w:rsidR="00C862E2" w:rsidRDefault="00C862E2" w:rsidP="00A715C6"/>
    <w:p w:rsidR="00110F6E" w:rsidRDefault="00C862E2" w:rsidP="00A715C6">
      <w:r>
        <w:t>Nel PTPC, nell'atto o regolamento adottato sulle misure di inconferibilità ed incompatibilità per incarichi dirigenziali ai sensi del D.lgs. 39/2013, sono esplicitate le direttive per l'attribuzione di incarichi dirigenziali e la verifica di insussistenza di cause ostative.</w:t>
      </w:r>
      <w:r>
        <w:br/>
      </w:r>
      <w:r>
        <w:br/>
        <w:t xml:space="preserve">INCONFERIBILITA' </w:t>
      </w:r>
      <w:r>
        <w:br/>
        <w:t>Nell'anno di riferimento del PTPC in esame, sono pervenute 4 dichiarazioni rese dagli interessati sull'insussistenza di cause di inconferibilità.</w:t>
      </w:r>
      <w:r>
        <w:br/>
        <w:t>Non sono state effettuate verifiche sulla veridicità delle dichiarazioni rese dagli interessati sull'insussistenza di cause di inconferibilità.</w:t>
      </w:r>
      <w:r>
        <w:br/>
      </w:r>
      <w:r>
        <w:br/>
        <w:t xml:space="preserve">INCONPATIBILITA' </w:t>
      </w:r>
      <w:r>
        <w:br/>
        <w:t>Nell'anno di riferimento del PTPC in esame, sono pervenute  4 dichiarazioni rese dagli interessati sull'insussistenza di cause di incompatibilità</w:t>
      </w:r>
      <w:r>
        <w:br/>
        <w:t>Non sono state effettuate verifiche sulla veridicità delle dichiarazioni rese dagli interessati sull'insussistenza di cause di incompatibilità.</w:t>
      </w:r>
      <w:r>
        <w:br/>
        <w:t>Nel PTPC, nell'atto o regolamento adottato sulle misure di inconferibilità ed incompatibilità per incarichi dirigenziali ai sensi del D.lgs. 39/2013, non sono esplicitate le direttive per effettuare controlli sui precedenti penali</w:t>
      </w:r>
      <w:r>
        <w:br/>
        <w:t>Si indicano di seguito le motivazioni:  La verifica  sui procedimenti penali i delle tre posizioni organizzative e del segretario comunale è avvenuta al momento dell'assuzione e fino ad oggi non si segnalano per le figure citate procedimenti penali in corso</w:t>
      </w:r>
      <w:r>
        <w:br/>
        <w:t>Non sono stati effettuati controlli sui precedenti penali nell’anno di riferimento del PTPC.</w:t>
      </w:r>
      <w:r>
        <w:br/>
      </w:r>
      <w:r>
        <w:br/>
        <w:t xml:space="preserve">SVOLGIMENTI INCARICHI EXTRA-ISTITUZIONALI </w:t>
      </w:r>
      <w:r>
        <w:br/>
        <w:t>Nell'anno di riferimento del PTPC in esame, Non sono pervenute segnalazioni sullo svolgimento di incarichi extra-istituzionali non autorizzati.</w:t>
      </w:r>
    </w:p>
    <w:p w:rsidR="00E31EA8" w:rsidRDefault="00E31EA8" w:rsidP="00A715C6"/>
    <w:p w:rsidR="00E31EA8" w:rsidRPr="00703368" w:rsidRDefault="00E31EA8" w:rsidP="00E31EA8">
      <w:pPr>
        <w:rPr>
          <w:b/>
          <w:bCs/>
          <w:color w:val="2F5496" w:themeColor="accent1" w:themeShade="BF"/>
          <w:lang w:val="en-US"/>
        </w:rPr>
      </w:pPr>
      <w:r w:rsidRPr="00703368">
        <w:rPr>
          <w:b/>
          <w:bCs/>
          <w:color w:val="2F5496" w:themeColor="accent1" w:themeShade="BF"/>
          <w:lang w:val="en-US"/>
        </w:rPr>
        <w:t>Note del RPCT:</w:t>
      </w:r>
    </w:p>
    <w:p w:rsidR="00E31EA8" w:rsidRPr="00703368" w:rsidRDefault="00E31EA8" w:rsidP="00A715C6">
      <w:pPr>
        <w:rPr>
          <w:lang w:val="en-US"/>
        </w:rPr>
      </w:pPr>
    </w:p>
    <w:p w:rsidR="0030487F" w:rsidRPr="00703368" w:rsidRDefault="0030487F" w:rsidP="00A715C6">
      <w:pPr>
        <w:rPr>
          <w:lang w:val="en-US"/>
        </w:rPr>
      </w:pPr>
    </w:p>
    <w:p w:rsidR="00E470DD" w:rsidRPr="00703368" w:rsidRDefault="00110F6E" w:rsidP="00110F6E">
      <w:pPr>
        <w:pStyle w:val="Titolo2"/>
        <w:pBdr>
          <w:bottom w:val="single" w:sz="6" w:space="1" w:color="auto"/>
        </w:pBdr>
        <w:tabs>
          <w:tab w:val="right" w:pos="9632"/>
        </w:tabs>
        <w:rPr>
          <w:lang w:val="en-US"/>
        </w:rPr>
      </w:pPr>
      <w:bookmarkStart w:id="18" w:name="_Toc25245720"/>
      <w:r w:rsidRPr="00703368">
        <w:rPr>
          <w:lang w:val="en-US"/>
        </w:rPr>
        <w:t>3.5. Whistleblowing</w:t>
      </w:r>
      <w:bookmarkEnd w:id="18"/>
      <w:r w:rsidRPr="00703368">
        <w:rPr>
          <w:lang w:val="en-US"/>
        </w:rPr>
        <w:t xml:space="preserve"> </w:t>
      </w:r>
    </w:p>
    <w:p w:rsidR="00E470DD" w:rsidRPr="00703368" w:rsidRDefault="00E470DD" w:rsidP="00E470DD">
      <w:pPr>
        <w:rPr>
          <w:lang w:val="en-US"/>
        </w:rPr>
      </w:pPr>
    </w:p>
    <w:p w:rsidR="00EE05D0" w:rsidRDefault="00EE05D0" w:rsidP="00E470DD"/>
    <w:p w:rsidR="001218CB" w:rsidRDefault="001218CB" w:rsidP="00E470DD">
      <w:r>
        <w:t xml:space="preserve">Dentro l’amministrazione, le segnalazioni possono essere inoltrate tramite: </w:t>
      </w:r>
      <w:r>
        <w:br/>
        <w:t xml:space="preserve"> - Documento cartaceo</w:t>
      </w:r>
      <w:r>
        <w:br/>
        <w:t xml:space="preserve"> - Email</w:t>
      </w:r>
    </w:p>
    <w:p w:rsidR="00E31EA8" w:rsidRDefault="00E31EA8" w:rsidP="00E470D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E470DD"/>
    <w:p w:rsidR="00460F85" w:rsidRDefault="00460F85" w:rsidP="00E470DD"/>
    <w:p w:rsidR="00460F85" w:rsidRDefault="00460F85" w:rsidP="00460F85">
      <w:pPr>
        <w:pStyle w:val="Titolo2"/>
        <w:pBdr>
          <w:bottom w:val="single" w:sz="6" w:space="1" w:color="auto"/>
        </w:pBdr>
      </w:pPr>
      <w:bookmarkStart w:id="19" w:name="_Toc25245721"/>
      <w:r w:rsidRPr="00995656">
        <w:lastRenderedPageBreak/>
        <w:t>3.</w:t>
      </w:r>
      <w:r>
        <w:t>6</w:t>
      </w:r>
      <w:r w:rsidRPr="00995656">
        <w:t xml:space="preserve">. </w:t>
      </w:r>
      <w:r>
        <w:t>Formazione</w:t>
      </w:r>
      <w:bookmarkEnd w:id="19"/>
      <w:r w:rsidRPr="00995656">
        <w:t xml:space="preserve"> </w:t>
      </w:r>
    </w:p>
    <w:p w:rsidR="00073F51" w:rsidRDefault="00073F51" w:rsidP="00073F51"/>
    <w:p w:rsidR="00073F51" w:rsidRDefault="00073F51" w:rsidP="00073F51"/>
    <w:p w:rsidR="00EF16B3" w:rsidRDefault="00EF16B3" w:rsidP="00073F51">
      <w:r>
        <w:t xml:space="preserve">Nell’anno di riferimento del PTPC è stata erogata formazione sul tema della prevenzione della corruzione e/o tecnica/specialistica sui processi particolarmente esposti al rischio ai seguenti soggetti: </w:t>
      </w:r>
      <w:r>
        <w:br/>
        <w:t xml:space="preserve"> - RPCT per un numero medio di ore pari a 15</w:t>
      </w:r>
      <w:r>
        <w:br/>
        <w:t xml:space="preserve"> - Funzionari per un numero medio di ore pari a 2</w:t>
      </w:r>
      <w:r>
        <w:br/>
        <w:t xml:space="preserve"> - Operai, Collaboratore amministrativo,  Assistente amministrativo per un numero medio di ore pari a 2</w:t>
      </w:r>
      <w:r>
        <w:br/>
      </w:r>
      <w:r>
        <w:br/>
        <w:t>Per ogni corso di formazione erogato, sono stati somministrati ai partecipanti presenti dei questionari finalizzati a misurare il loro livello di gradimento.</w:t>
      </w:r>
      <w:r>
        <w:br/>
        <w:t>In particolare, i corsi di formazione successivi non sono stati programmati in funzione dei feedback ottenuti.</w:t>
      </w:r>
      <w:r>
        <w:br/>
        <w:t>La formazione è stata erogata da soggetti: Esterni</w:t>
      </w:r>
      <w:r>
        <w:br/>
        <w:t>In particolare, la formazione è stata affidata a:</w:t>
      </w:r>
      <w:r>
        <w:br/>
        <w:t xml:space="preserve"> - Consorzio dei Comuni Trentini</w:t>
      </w:r>
    </w:p>
    <w:p w:rsidR="00E31EA8" w:rsidRDefault="00E31EA8" w:rsidP="00073F51"/>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073F51"/>
    <w:p w:rsidR="006C5258" w:rsidRDefault="006C5258" w:rsidP="00073F51"/>
    <w:p w:rsidR="006C5258" w:rsidRDefault="006C5258" w:rsidP="006C5258">
      <w:pPr>
        <w:pStyle w:val="Titolo2"/>
        <w:pBdr>
          <w:bottom w:val="single" w:sz="6" w:space="1" w:color="auto"/>
        </w:pBdr>
      </w:pPr>
      <w:bookmarkStart w:id="20" w:name="_Toc25245722"/>
      <w:r w:rsidRPr="00995656">
        <w:t>3.</w:t>
      </w:r>
      <w:r>
        <w:t>7</w:t>
      </w:r>
      <w:r w:rsidRPr="00995656">
        <w:t xml:space="preserve">. </w:t>
      </w:r>
      <w:r>
        <w:t>Trasparenza</w:t>
      </w:r>
      <w:bookmarkEnd w:id="20"/>
    </w:p>
    <w:p w:rsidR="00B54695" w:rsidRDefault="00B54695" w:rsidP="00AD39B8"/>
    <w:p w:rsidR="00184E3F" w:rsidRDefault="00184E3F" w:rsidP="00AD39B8">
      <w:r>
        <w:t>Sono stati volti monitoraggi sulla pubblicazione dei dati così come previsti nel PTPC.</w:t>
      </w:r>
      <w:r>
        <w:br/>
        <w:t>In particolare, essi sono stati svolti con la seguente periodicità:</w:t>
      </w:r>
      <w:r>
        <w:br/>
        <w:t>Semestrale</w:t>
      </w:r>
      <w:r>
        <w:br/>
      </w:r>
      <w:r>
        <w:br/>
        <w:t>I monitoraggi hanno evidenziato irregolarità nella pubblicazione dei dati.</w:t>
      </w:r>
      <w:r>
        <w:br/>
        <w:t>Tali irregolarità si sono evidenziate nelle seguenti macro-famiglie:</w:t>
      </w:r>
      <w:r>
        <w:br/>
        <w:t xml:space="preserve"> - Attività e procedimenti</w:t>
      </w:r>
      <w:r>
        <w:br/>
        <w:t>L'amministrazione ha, in parte, realizzato l'informatizzazione del flusso per alimentare la pubblicazione dei dati nella sezione “Amministrazione trasparente”.</w:t>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r>
      <w:r>
        <w:br/>
        <w:t>Nell’anno di riferimento del PTPC non sono pervenute richieste di accesso civico 'semplice'.</w:t>
      </w:r>
      <w:r>
        <w:br/>
      </w:r>
      <w:r>
        <w:br/>
        <w:t>La procedura per la gestione delle richieste di accesso civico 'generalizzato' è stata adottata e pubblicata sul sito istituzionale.</w:t>
      </w:r>
      <w:r>
        <w:br/>
      </w:r>
      <w:r>
        <w:br/>
        <w:t>Nell’anno di riferimento del PTPC non sono pervenute richieste di accesso civico 'generalizzato'.</w:t>
      </w:r>
      <w:r>
        <w:br/>
        <w:t>E' Stato istituito il registro degli accessi.</w:t>
      </w:r>
      <w:r>
        <w:br/>
      </w:r>
      <w:r>
        <w:lastRenderedPageBreak/>
        <w:t>In particolare è stata rispettata l'indicazione che prevede di riportare nel registro l'esito delle istanze.</w:t>
      </w:r>
    </w:p>
    <w:p w:rsidR="00E31EA8" w:rsidRDefault="00E31EA8" w:rsidP="00B54695"/>
    <w:p w:rsidR="002052C1" w:rsidRDefault="00E31EA8" w:rsidP="00B54695">
      <w:r w:rsidRPr="00E31EA8">
        <w:rPr>
          <w:b/>
          <w:bCs/>
          <w:color w:val="2F5496" w:themeColor="accent1" w:themeShade="BF"/>
        </w:rPr>
        <w:t>Note del RPCT:</w:t>
      </w:r>
    </w:p>
    <w:p w:rsidR="00C0539B" w:rsidRDefault="00C0539B" w:rsidP="00B54695"/>
    <w:p w:rsidR="002052C1" w:rsidRDefault="002052C1" w:rsidP="00B54695"/>
    <w:p w:rsidR="002052C1" w:rsidRDefault="002052C1" w:rsidP="002052C1">
      <w:pPr>
        <w:pStyle w:val="Titolo2"/>
        <w:pBdr>
          <w:bottom w:val="single" w:sz="6" w:space="1" w:color="auto"/>
        </w:pBdr>
      </w:pPr>
      <w:bookmarkStart w:id="21" w:name="_Toc25245723"/>
      <w:r w:rsidRPr="00995656">
        <w:t>3.</w:t>
      </w:r>
      <w:r>
        <w:t>8</w:t>
      </w:r>
      <w:r w:rsidRPr="00995656">
        <w:t xml:space="preserve">. </w:t>
      </w:r>
      <w:proofErr w:type="spellStart"/>
      <w:r>
        <w:t>Pantouflage</w:t>
      </w:r>
      <w:bookmarkEnd w:id="21"/>
      <w:proofErr w:type="spellEnd"/>
    </w:p>
    <w:p w:rsidR="00FF28DD" w:rsidRDefault="00FF28DD" w:rsidP="00B54695"/>
    <w:p w:rsidR="002052C1" w:rsidRDefault="008F434D" w:rsidP="00B54695">
      <w:r>
        <w:t>La misura “Pantouflage”, pur essendo stata programmata nel PTPC di riferimento, non è stata ancora attuata.</w:t>
      </w:r>
      <w:r>
        <w:br/>
      </w:r>
      <w:r>
        <w:br/>
        <w:t xml:space="preserve">In particolare, non sono state ancora avviate le attività per l’adozione della misura ma saranno avviate nei tempi previsti dal PTPC </w:t>
      </w:r>
      <w:r>
        <w:br/>
        <w:t xml:space="preserve"> a causa di:</w:t>
      </w:r>
      <w:r>
        <w:br/>
        <w:t xml:space="preserve">  - Carenza di personale</w:t>
      </w:r>
    </w:p>
    <w:p w:rsidR="00FF28DD" w:rsidRDefault="00FF28DD" w:rsidP="00B54695"/>
    <w:p w:rsidR="00E31EA8" w:rsidRDefault="00E31EA8" w:rsidP="00B54695"/>
    <w:p w:rsidR="00540ED1" w:rsidRDefault="00E31EA8" w:rsidP="00B54695">
      <w:r w:rsidRPr="00E31EA8">
        <w:rPr>
          <w:b/>
          <w:bCs/>
          <w:color w:val="2F5496" w:themeColor="accent1" w:themeShade="BF"/>
        </w:rPr>
        <w:t>Note del RPCT:</w:t>
      </w:r>
    </w:p>
    <w:p w:rsidR="00540ED1" w:rsidRDefault="00540ED1" w:rsidP="00B54695"/>
    <w:p w:rsidR="00540ED1" w:rsidRDefault="00540ED1" w:rsidP="00B54695"/>
    <w:p w:rsidR="002052C1" w:rsidRDefault="002052C1" w:rsidP="002052C1">
      <w:pPr>
        <w:pStyle w:val="Titolo2"/>
        <w:pBdr>
          <w:bottom w:val="single" w:sz="6" w:space="1" w:color="auto"/>
        </w:pBdr>
      </w:pPr>
      <w:bookmarkStart w:id="22" w:name="_Toc25245724"/>
      <w:r>
        <w:t>3.9</w:t>
      </w:r>
      <w:r w:rsidRPr="00995656">
        <w:t xml:space="preserve">. </w:t>
      </w:r>
      <w:r w:rsidRPr="005B20C9">
        <w:t>Commissioni e conferimento incarichi in caso di condanna</w:t>
      </w:r>
      <w:bookmarkEnd w:id="22"/>
    </w:p>
    <w:p w:rsidR="00540ED1" w:rsidRDefault="00540ED1" w:rsidP="00540ED1">
      <w:r>
        <w:t>La misura “Commissioni, assegnazioni di uffici e conferimento di incarichi in caso di condanna per delitti contro le PA” non è stata programmata nel PTPC in esame o, laddove la misura sia stata già adottata negli anni precedenti, non si prevede di realizzare interventi idonei a garantire la corretta e continua attuazione della stessa.</w:t>
      </w:r>
      <w:r>
        <w:br/>
        <w:t>Per le seguenti motivazioni: Considerate le ridotte dimensioni dell'ente la misura non è stata programmata e sviluppata nel P.T.P.C.T</w:t>
      </w:r>
    </w:p>
    <w:p w:rsidR="0044253E" w:rsidRDefault="0044253E" w:rsidP="00540ED1"/>
    <w:p w:rsidR="009A2657" w:rsidRDefault="009A2657" w:rsidP="00540ED1"/>
    <w:p w:rsidR="00E31EA8" w:rsidRDefault="00E31EA8" w:rsidP="00540ED1"/>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540ED1" w:rsidRDefault="00E31EA8" w:rsidP="00540ED1"/>
    <w:p w:rsidR="002052C1" w:rsidRDefault="002052C1" w:rsidP="00B54695"/>
    <w:p w:rsidR="002052C1" w:rsidRDefault="002052C1" w:rsidP="002052C1">
      <w:pPr>
        <w:pStyle w:val="Titolo2"/>
        <w:pBdr>
          <w:bottom w:val="single" w:sz="6" w:space="1" w:color="auto"/>
        </w:pBdr>
      </w:pPr>
      <w:bookmarkStart w:id="23" w:name="_Toc25245725"/>
      <w:r w:rsidRPr="00995656">
        <w:t>3.</w:t>
      </w:r>
      <w:r>
        <w:t>10</w:t>
      </w:r>
      <w:r w:rsidRPr="00995656">
        <w:t xml:space="preserve">. </w:t>
      </w:r>
      <w:r>
        <w:t>Patti di integrità</w:t>
      </w:r>
      <w:bookmarkEnd w:id="23"/>
    </w:p>
    <w:p w:rsidR="00A14F6C" w:rsidRDefault="00A14F6C" w:rsidP="00A14F6C"/>
    <w:p w:rsidR="00B7775F" w:rsidRDefault="00B7775F" w:rsidP="00A14F6C">
      <w:r w:rsidRPr="00B7775F">
        <w:t xml:space="preserve">La misura “Patti di Integrità”, pur essendo stata programmata nel PTPC di riferimento, non è stata ancora attuata. </w:t>
      </w:r>
      <w:r w:rsidRPr="00B7775F">
        <w:br/>
      </w:r>
      <w:r w:rsidRPr="00B7775F">
        <w:br/>
        <w:t xml:space="preserve"> In particolare, non sono state ancora avviate le attività per l’adozione della misura ma saranno avviate nei tempi previsti dal PTPC </w:t>
      </w:r>
      <w:r w:rsidRPr="00B7775F">
        <w:br/>
        <w:t xml:space="preserve"> a causa di:</w:t>
      </w:r>
      <w:r w:rsidRPr="00B7775F">
        <w:br/>
        <w:t xml:space="preserve"> - Carenza di personale</w:t>
      </w:r>
    </w:p>
    <w:p w:rsidR="00602E44" w:rsidRDefault="00602E44" w:rsidP="00A14F6C"/>
    <w:p w:rsidR="00E31EA8" w:rsidRDefault="00E31EA8" w:rsidP="00A14F6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B7775F" w:rsidRDefault="00E31EA8" w:rsidP="00A14F6C"/>
    <w:p w:rsidR="00A14F6C" w:rsidRPr="00A14F6C" w:rsidRDefault="00A14F6C" w:rsidP="00A14F6C"/>
    <w:p w:rsidR="002052C1" w:rsidRDefault="002052C1" w:rsidP="002052C1">
      <w:pPr>
        <w:pStyle w:val="Titolo2"/>
        <w:pBdr>
          <w:bottom w:val="single" w:sz="6" w:space="1" w:color="auto"/>
        </w:pBdr>
      </w:pPr>
      <w:bookmarkStart w:id="24" w:name="_Toc25245726"/>
      <w:r w:rsidRPr="00995656">
        <w:t>3.</w:t>
      </w:r>
      <w:r>
        <w:t>11</w:t>
      </w:r>
      <w:r w:rsidRPr="00995656">
        <w:t xml:space="preserve">. </w:t>
      </w:r>
      <w:r>
        <w:t>Considerazioni conclusive sull’attuazione delle misure generali</w:t>
      </w:r>
      <w:bookmarkEnd w:id="24"/>
    </w:p>
    <w:p w:rsidR="00CA4204" w:rsidRDefault="00CA4204" w:rsidP="00CA4204">
      <w:r>
        <w:t>Il complesso delle misure attuate ha avuto un effetto (diretto o indiretto):</w:t>
      </w:r>
      <w:r>
        <w:br/>
        <w:t xml:space="preserve"> - neutrale sulla qualità dei servizi</w:t>
      </w:r>
      <w:r>
        <w:br/>
        <w:t xml:space="preserve"> - neutrale sull'efficienza dei servizi (es. in termini di riduzione dei tempi di erogazione dei servizi)</w:t>
      </w:r>
      <w:r>
        <w:br/>
        <w:t xml:space="preserve"> - negativo sul funzionamento dell'amministrazione (es. in termini di semplificazione/snellimento delle procedure)</w:t>
      </w:r>
      <w:r>
        <w:br/>
        <w:t xml:space="preserve"> - positivo sulla diffusione della cultura della legalità</w:t>
      </w:r>
      <w:r>
        <w:br/>
        <w:t xml:space="preserve"> - positivo sulle relazioni con i cittadini</w:t>
      </w:r>
      <w:r>
        <w:br/>
        <w:t xml:space="preserve"> - positivo su Sulle funzioni e ruolo degli organi di indirizzo politico del Comune</w:t>
      </w:r>
    </w:p>
    <w:p w:rsidR="00C0539B" w:rsidRDefault="00C0539B" w:rsidP="00CA4204"/>
    <w:p w:rsidR="00C0539B" w:rsidRPr="00A82AEF" w:rsidRDefault="00C0539B" w:rsidP="00C0539B">
      <w:pPr>
        <w:pStyle w:val="Titolo1"/>
      </w:pPr>
      <w:bookmarkStart w:id="25" w:name="_Toc25245727"/>
      <w:r w:rsidRPr="00A82AEF">
        <w:t xml:space="preserve">SEZIONE </w:t>
      </w:r>
      <w:r>
        <w:t>4</w:t>
      </w:r>
      <w:r w:rsidRPr="00A82AEF">
        <w:t xml:space="preserve">. </w:t>
      </w:r>
      <w:r>
        <w:t>RENDICONTAZIONE MISURE SPECIFICHE</w:t>
      </w:r>
      <w:bookmarkEnd w:id="25"/>
    </w:p>
    <w:p w:rsidR="00576540" w:rsidRDefault="00576540" w:rsidP="00CA4204">
      <w:r>
        <w:br/>
        <w:t>La presente sezione illustra l’andamento relativo all’attuazione delle misure specifiche per l’anno di riferimento del PTPC.</w:t>
      </w:r>
    </w:p>
    <w:p w:rsidR="00703368" w:rsidRPr="00576540" w:rsidRDefault="00703368" w:rsidP="00CA4204">
      <w:pPr>
        <w:rPr>
          <w:u w:val="single"/>
        </w:rPr>
      </w:pPr>
    </w:p>
    <w:p w:rsidR="00B60C1D" w:rsidRDefault="00B60C1D" w:rsidP="00B60C1D">
      <w:pPr>
        <w:pStyle w:val="Titolo2"/>
        <w:pBdr>
          <w:bottom w:val="single" w:sz="6" w:space="1" w:color="auto"/>
        </w:pBdr>
      </w:pPr>
      <w:bookmarkStart w:id="26" w:name="_Toc25245728"/>
      <w:r>
        <w:t>4</w:t>
      </w:r>
      <w:r w:rsidRPr="00DD6527">
        <w:t xml:space="preserve">.1. </w:t>
      </w:r>
      <w:r>
        <w:t>Quadro di s</w:t>
      </w:r>
      <w:r w:rsidRPr="00DD6527">
        <w:t xml:space="preserve">intesi dell’attuazione delle misure </w:t>
      </w:r>
      <w:r>
        <w:t>specifiche</w:t>
      </w:r>
      <w:bookmarkEnd w:id="26"/>
      <w:r w:rsidRPr="00DD6527">
        <w:t xml:space="preserve"> </w:t>
      </w:r>
    </w:p>
    <w:p w:rsidR="00B60C1D" w:rsidRDefault="00CD3850" w:rsidP="00B60C1D">
      <w:r>
        <w:t>Con riferimento all’attuazione delle misure generali, nell’anno in corso, sono state programmate 73 misure specifiche.</w:t>
      </w:r>
      <w:r>
        <w:br/>
        <w:t>Rispetto al totale delle misure specifiche programmate la situazione relativa alla loro attuazione corrisponde alla situazione rappresentata nella figura che segue:</w:t>
      </w:r>
    </w:p>
    <w:p w:rsidR="00CD3850" w:rsidRDefault="00CD3850" w:rsidP="00B60C1D"/>
    <w:p w:rsidR="00CD3850" w:rsidRPr="005648C0" w:rsidRDefault="00CD3850" w:rsidP="00D41178">
      <w:pPr>
        <w:pStyle w:val="Immagine"/>
        <w:framePr w:wrap="notBeside"/>
        <w:rPr>
          <w:u w:val="single"/>
        </w:rPr>
      </w:pPr>
      <w:r w:rsidRPr="005648C0">
        <w:rPr>
          <w:noProof/>
          <w:lang w:eastAsia="it-IT"/>
        </w:rPr>
        <w:drawing>
          <wp:inline distT="0" distB="0" distL="0" distR="0">
            <wp:extent cx="4826000" cy="3175000"/>
            <wp:effectExtent l="0" t="0" r="0" b="0"/>
            <wp:docPr id="4" name="Drawing 3" descr="rId14"/>
            <wp:cNvGraphicFramePr/>
            <a:graphic xmlns:a="http://schemas.openxmlformats.org/drawingml/2006/main">
              <a:graphicData uri="http://schemas.openxmlformats.org/drawingml/2006/picture">
                <pic:pic xmlns:pic="http://schemas.openxmlformats.org/drawingml/2006/picture">
                  <pic:nvPicPr>
                    <pic:cNvPr id="0" name="Picture 3" descr="rId14"/>
                    <pic:cNvPicPr>
                      <a:picLocks noChangeAspect="1"/>
                    </pic:cNvPicPr>
                  </pic:nvPicPr>
                  <pic:blipFill>
                    <a:blip r:embed="rId12"/>
                    <a:stretch>
                      <a:fillRect/>
                    </a:stretch>
                  </pic:blipFill>
                  <pic:spPr>
                    <a:xfrm>
                      <a:off x="0" y="0"/>
                      <a:ext cx="4826000" cy="3175000"/>
                    </a:xfrm>
                    <a:prstGeom prst="rect">
                      <a:avLst/>
                    </a:prstGeom>
                  </pic:spPr>
                </pic:pic>
              </a:graphicData>
            </a:graphic>
          </wp:inline>
        </w:drawing>
      </w:r>
    </w:p>
    <w:p w:rsidR="00CD3850" w:rsidRDefault="00CD3850" w:rsidP="00015C6D"/>
    <w:p w:rsidR="00015C6D" w:rsidRDefault="00015C6D" w:rsidP="00015C6D">
      <w:r>
        <w:t>Nel dettaglio, rispetto al totale delle misure specifiche programmate per le diverse tipologie di misure, si evince la situazione illustrata nel grafico che segue:</w:t>
      </w:r>
    </w:p>
    <w:p w:rsidR="00373907" w:rsidRDefault="00373907" w:rsidP="00015C6D"/>
    <w:p w:rsidR="00373907" w:rsidRPr="005648C0" w:rsidRDefault="00373907" w:rsidP="0054522C">
      <w:pPr>
        <w:pStyle w:val="Immagine"/>
        <w:framePr w:wrap="notBeside"/>
      </w:pPr>
      <w:r w:rsidRPr="005648C0">
        <w:rPr>
          <w:noProof/>
          <w:lang w:eastAsia="it-IT"/>
        </w:rPr>
        <w:drawing>
          <wp:inline distT="0" distB="0" distL="0" distR="0">
            <wp:extent cx="5715000" cy="3581400"/>
            <wp:effectExtent l="0" t="0" r="0" b="0"/>
            <wp:docPr id="5" name="Drawing 4" descr="rId15"/>
            <wp:cNvGraphicFramePr/>
            <a:graphic xmlns:a="http://schemas.openxmlformats.org/drawingml/2006/main">
              <a:graphicData uri="http://schemas.openxmlformats.org/drawingml/2006/picture">
                <pic:pic xmlns:pic="http://schemas.openxmlformats.org/drawingml/2006/picture">
                  <pic:nvPicPr>
                    <pic:cNvPr id="0" name="Picture 4" descr="rId15"/>
                    <pic:cNvPicPr>
                      <a:picLocks noChangeAspect="1"/>
                    </pic:cNvPicPr>
                  </pic:nvPicPr>
                  <pic:blipFill>
                    <a:blip r:embed="rId13"/>
                    <a:stretch>
                      <a:fillRect/>
                    </a:stretch>
                  </pic:blipFill>
                  <pic:spPr>
                    <a:xfrm>
                      <a:off x="0" y="0"/>
                      <a:ext cx="5715000" cy="3581400"/>
                    </a:xfrm>
                    <a:prstGeom prst="rect">
                      <a:avLst/>
                    </a:prstGeom>
                  </pic:spPr>
                </pic:pic>
              </a:graphicData>
            </a:graphic>
          </wp:inline>
        </w:drawing>
      </w:r>
    </w:p>
    <w:p w:rsidR="00015C6D" w:rsidRDefault="00015C6D" w:rsidP="00015C6D"/>
    <w:p w:rsidR="00E31EA8" w:rsidRPr="00E31EA8" w:rsidRDefault="00E31EA8" w:rsidP="00E31EA8">
      <w:pPr>
        <w:rPr>
          <w:b/>
          <w:bCs/>
          <w:color w:val="2F5496" w:themeColor="accent1" w:themeShade="BF"/>
        </w:rPr>
      </w:pPr>
      <w:r w:rsidRPr="00E31EA8">
        <w:rPr>
          <w:b/>
          <w:bCs/>
          <w:color w:val="2F5496" w:themeColor="accent1" w:themeShade="BF"/>
        </w:rPr>
        <w:t>Note del RPCT:</w:t>
      </w:r>
    </w:p>
    <w:p w:rsidR="00B60C1D" w:rsidRDefault="00B60C1D" w:rsidP="00B60C1D"/>
    <w:p w:rsidR="00B60C1D" w:rsidRDefault="00B60C1D" w:rsidP="00B60C1D"/>
    <w:p w:rsidR="00B60C1D" w:rsidRPr="00B50D70" w:rsidRDefault="00B60C1D" w:rsidP="00B60C1D">
      <w:pPr>
        <w:pStyle w:val="Titolo1"/>
      </w:pPr>
      <w:bookmarkStart w:id="27" w:name="_Toc25245729"/>
      <w:r>
        <w:t>SEZIONE 5</w:t>
      </w:r>
      <w:r w:rsidRPr="00995656">
        <w:t xml:space="preserve">. </w:t>
      </w:r>
      <w:r>
        <w:t>MONITORAGGIO GESTIONE DEL RISCHIO</w:t>
      </w:r>
      <w:bookmarkEnd w:id="27"/>
      <w:r w:rsidRPr="00995656">
        <w:t xml:space="preserve"> </w:t>
      </w:r>
    </w:p>
    <w:p w:rsidR="001407EF" w:rsidRPr="00E737D7" w:rsidRDefault="001407EF" w:rsidP="001407EF">
      <w:pPr>
        <w:rPr>
          <w:i/>
          <w:iCs/>
        </w:rPr>
      </w:pPr>
      <w:r w:rsidRPr="00E737D7">
        <w:rPr>
          <w:i/>
          <w:iCs/>
        </w:rPr>
        <w:t>Il grafico che segue indica, per ciascuna area di rischio esaminata nel PTPC, il numero di eventi corruttivi che si sono verificati nell’anno in corso (laddove verificatisi):</w:t>
      </w:r>
    </w:p>
    <w:p w:rsidR="001407EF" w:rsidRDefault="001407EF" w:rsidP="001407EF"/>
    <w:p w:rsidR="00F05326" w:rsidRPr="005648C0" w:rsidRDefault="00F05326" w:rsidP="002F1B01">
      <w:pPr>
        <w:pStyle w:val="Immagine"/>
        <w:framePr w:wrap="notBeside"/>
      </w:pPr>
      <w:r w:rsidRPr="005648C0">
        <w:rPr>
          <w:noProof/>
          <w:lang w:eastAsia="it-IT"/>
        </w:rPr>
        <w:lastRenderedPageBreak/>
        <w:drawing>
          <wp:inline distT="0" distB="0" distL="0" distR="0">
            <wp:extent cx="5715000" cy="3581400"/>
            <wp:effectExtent l="0" t="0" r="0" b="0"/>
            <wp:docPr id="6" name="Drawing 5" descr="rId16"/>
            <wp:cNvGraphicFramePr/>
            <a:graphic xmlns:a="http://schemas.openxmlformats.org/drawingml/2006/main">
              <a:graphicData uri="http://schemas.openxmlformats.org/drawingml/2006/picture">
                <pic:pic xmlns:pic="http://schemas.openxmlformats.org/drawingml/2006/picture">
                  <pic:nvPicPr>
                    <pic:cNvPr id="0" name="Picture 5" descr="rId16"/>
                    <pic:cNvPicPr>
                      <a:picLocks noChangeAspect="1"/>
                    </pic:cNvPicPr>
                  </pic:nvPicPr>
                  <pic:blipFill>
                    <a:blip r:embed="rId14"/>
                    <a:stretch>
                      <a:fillRect/>
                    </a:stretch>
                  </pic:blipFill>
                  <pic:spPr>
                    <a:xfrm>
                      <a:off x="0" y="0"/>
                      <a:ext cx="5715000" cy="3581400"/>
                    </a:xfrm>
                    <a:prstGeom prst="rect">
                      <a:avLst/>
                    </a:prstGeom>
                  </pic:spPr>
                </pic:pic>
              </a:graphicData>
            </a:graphic>
          </wp:inline>
        </w:drawing>
      </w:r>
    </w:p>
    <w:p w:rsidR="00B4662D" w:rsidRPr="005648C0" w:rsidRDefault="00B4662D" w:rsidP="00F05326"/>
    <w:p w:rsidR="001407EF" w:rsidRDefault="001407EF" w:rsidP="001407EF">
      <w:r>
        <w:t>Con riferimento alle aree in cui si sono verificati eventi corruttivi, la tabella che segue indica se nel PTPC erano state previste misure di prevenzione della Corruzione:</w:t>
      </w:r>
    </w:p>
    <w:p w:rsidR="001407EF" w:rsidRDefault="001407EF" w:rsidP="00F05326"/>
    <w:p w:rsidR="00CA673A" w:rsidRDefault="00CA673A" w:rsidP="00CA673A">
      <w:pPr>
        <w:pStyle w:val="Didascalia"/>
        <w:keepNext/>
        <w:jc w:val="center"/>
      </w:pPr>
      <w:r>
        <w:t xml:space="preserve">Tabella </w:t>
      </w:r>
      <w:r w:rsidR="00304845">
        <w:fldChar w:fldCharType="begin"/>
      </w:r>
      <w:r w:rsidR="00304845">
        <w:instrText xml:space="preserve"> SEQ Tabella \* ARABIC </w:instrText>
      </w:r>
      <w:r w:rsidR="00304845">
        <w:fldChar w:fldCharType="separate"/>
      </w:r>
      <w:r>
        <w:rPr>
          <w:noProof/>
        </w:rPr>
        <w:t>1</w:t>
      </w:r>
      <w:r w:rsidR="00304845">
        <w:rPr>
          <w:noProof/>
        </w:rPr>
        <w:fldChar w:fldCharType="end"/>
      </w:r>
      <w:r>
        <w:t xml:space="preserve"> - Previsione misure nelle aree in cui si sono verificati fenomeni corruttivi</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842"/>
        <w:gridCol w:w="2237"/>
      </w:tblGrid>
      <w:tr w:rsidR="00CA673A" w:rsidRPr="007E5878" w:rsidTr="00C76BAE">
        <w:trPr>
          <w:trHeight w:val="426"/>
          <w:jc w:val="center"/>
        </w:trPr>
        <w:tc>
          <w:tcPr>
            <w:tcW w:w="4390" w:type="dxa"/>
            <w:shd w:val="clear" w:color="auto" w:fill="808080" w:themeFill="background1" w:themeFillShade="80"/>
            <w:noWrap/>
            <w:vAlign w:val="center"/>
            <w:hideMark/>
          </w:tcPr>
          <w:p w:rsidR="00CA673A" w:rsidRPr="007E5878" w:rsidRDefault="00CA673A" w:rsidP="0073748B">
            <w:r w:rsidRPr="007E5878">
              <w:t>Aree di rischio</w:t>
            </w:r>
          </w:p>
        </w:tc>
        <w:tc>
          <w:tcPr>
            <w:tcW w:w="1842" w:type="dxa"/>
            <w:shd w:val="clear" w:color="auto" w:fill="808080" w:themeFill="background1" w:themeFillShade="80"/>
            <w:vAlign w:val="center"/>
            <w:hideMark/>
          </w:tcPr>
          <w:p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EVENTI CORRUTTIVI</w:t>
            </w:r>
          </w:p>
        </w:tc>
        <w:tc>
          <w:tcPr>
            <w:tcW w:w="2237" w:type="dxa"/>
            <w:shd w:val="clear" w:color="auto" w:fill="808080" w:themeFill="background1" w:themeFillShade="80"/>
            <w:noWrap/>
            <w:vAlign w:val="center"/>
            <w:hideMark/>
          </w:tcPr>
          <w:p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PREVISIONE DI MISURE</w:t>
            </w:r>
          </w:p>
        </w:tc>
      </w:tr>
      <w:tr w:rsidR="009355B1">
        <w:trPr>
          <w:jc w:val="center"/>
        </w:trPr>
        <w:tc>
          <w:tcPr>
            <w:tcW w:w="0" w:type="auto"/>
          </w:tcPr>
          <w:p w:rsidR="009355B1" w:rsidRDefault="00304845">
            <w:r>
              <w:t>Area Gestione del Territorio</w:t>
            </w:r>
          </w:p>
        </w:tc>
        <w:tc>
          <w:tcPr>
            <w:tcW w:w="0" w:type="auto"/>
          </w:tcPr>
          <w:p w:rsidR="009355B1" w:rsidRDefault="009355B1"/>
        </w:tc>
        <w:tc>
          <w:tcPr>
            <w:tcW w:w="0" w:type="auto"/>
          </w:tcPr>
          <w:p w:rsidR="009355B1" w:rsidRDefault="009355B1"/>
        </w:tc>
      </w:tr>
      <w:tr w:rsidR="009355B1">
        <w:trPr>
          <w:jc w:val="center"/>
        </w:trPr>
        <w:tc>
          <w:tcPr>
            <w:tcW w:w="0" w:type="auto"/>
          </w:tcPr>
          <w:p w:rsidR="009355B1" w:rsidRDefault="00304845">
            <w:r>
              <w:t>Area Servizi Demografici</w:t>
            </w:r>
          </w:p>
        </w:tc>
        <w:tc>
          <w:tcPr>
            <w:tcW w:w="0" w:type="auto"/>
          </w:tcPr>
          <w:p w:rsidR="009355B1" w:rsidRDefault="009355B1"/>
        </w:tc>
        <w:tc>
          <w:tcPr>
            <w:tcW w:w="0" w:type="auto"/>
          </w:tcPr>
          <w:p w:rsidR="009355B1" w:rsidRDefault="009355B1"/>
        </w:tc>
      </w:tr>
      <w:tr w:rsidR="009355B1">
        <w:trPr>
          <w:jc w:val="center"/>
        </w:trPr>
        <w:tc>
          <w:tcPr>
            <w:tcW w:w="0" w:type="auto"/>
          </w:tcPr>
          <w:p w:rsidR="009355B1" w:rsidRDefault="00304845">
            <w:r>
              <w:t xml:space="preserve">Area Trasversale a diversi settori e </w:t>
            </w:r>
            <w:r>
              <w:t>attività</w:t>
            </w:r>
          </w:p>
        </w:tc>
        <w:tc>
          <w:tcPr>
            <w:tcW w:w="0" w:type="auto"/>
          </w:tcPr>
          <w:p w:rsidR="009355B1" w:rsidRDefault="009355B1"/>
        </w:tc>
        <w:tc>
          <w:tcPr>
            <w:tcW w:w="0" w:type="auto"/>
          </w:tcPr>
          <w:p w:rsidR="009355B1" w:rsidRDefault="009355B1"/>
        </w:tc>
      </w:tr>
      <w:tr w:rsidR="009355B1">
        <w:trPr>
          <w:jc w:val="center"/>
        </w:trPr>
        <w:tc>
          <w:tcPr>
            <w:tcW w:w="0" w:type="auto"/>
          </w:tcPr>
          <w:p w:rsidR="009355B1" w:rsidRDefault="00304845">
            <w:r>
              <w:t>Area Segreteria</w:t>
            </w:r>
          </w:p>
        </w:tc>
        <w:tc>
          <w:tcPr>
            <w:tcW w:w="0" w:type="auto"/>
          </w:tcPr>
          <w:p w:rsidR="009355B1" w:rsidRDefault="009355B1"/>
        </w:tc>
        <w:tc>
          <w:tcPr>
            <w:tcW w:w="0" w:type="auto"/>
          </w:tcPr>
          <w:p w:rsidR="009355B1" w:rsidRDefault="009355B1"/>
        </w:tc>
      </w:tr>
    </w:tbl>
    <w:p w:rsidR="001407EF" w:rsidRDefault="001407EF" w:rsidP="00F05326"/>
    <w:p w:rsidR="001407EF" w:rsidRDefault="001407EF" w:rsidP="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rsidR="005702BF" w:rsidRDefault="005702BF" w:rsidP="001407EF">
      <w:r>
        <w:t xml:space="preserve">  -è rimasta invariata la consapevolezza del fenomeno corruttivo</w:t>
      </w:r>
      <w:r>
        <w:br/>
        <w:t xml:space="preserve">  -è rimasta invariata la capacità di scoprire casi di corruzione</w:t>
      </w:r>
      <w:r>
        <w:br/>
        <w:t xml:space="preserve">  -è rimasta invariata la reputazione dell'ente</w:t>
      </w:r>
      <w:r>
        <w:br/>
      </w:r>
      <w:r>
        <w:br/>
        <w:t>Il PTPC  non è stato elaborato in collaborazione con altre amministrazioni.</w:t>
      </w:r>
    </w:p>
    <w:p w:rsidR="00B60C1D" w:rsidRDefault="00B60C1D" w:rsidP="00B60C1D"/>
    <w:p w:rsidR="00B60C1D" w:rsidRDefault="00B60C1D" w:rsidP="00B60C1D">
      <w:pPr>
        <w:pStyle w:val="Titolo1"/>
      </w:pPr>
      <w:bookmarkStart w:id="28" w:name="_Toc25245730"/>
      <w:r>
        <w:t>SEZIONE 6</w:t>
      </w:r>
      <w:r w:rsidRPr="00995656">
        <w:t xml:space="preserve">. </w:t>
      </w:r>
      <w:r>
        <w:t>MONITORAGGIO ALTRE MISURE</w:t>
      </w:r>
      <w:bookmarkEnd w:id="28"/>
      <w:r w:rsidRPr="00995656">
        <w:t xml:space="preserve"> </w:t>
      </w:r>
    </w:p>
    <w:p w:rsidR="00B60C1D" w:rsidRDefault="004B3FDE" w:rsidP="00B60C1D">
      <w:r>
        <w:br/>
        <w:t>Non è stata effettuata la rotazione degli incarichi di arbitrato.</w:t>
      </w:r>
      <w:r>
        <w:br/>
        <w:t xml:space="preserve">Non sono pervenuti suggerimenti e/o richieste di chiarimenti in merito alla strategia di prevenzione della corruzione dell'ente da parte di soggetti esterni all'amministrazione (es. sulle </w:t>
      </w:r>
      <w:r>
        <w:lastRenderedPageBreak/>
        <w:t>misure di prevenzione della corruzione adottate da parte di soggetti esterni all'amministrazione)</w:t>
      </w:r>
      <w:r>
        <w:br/>
        <w:t>Tali suggerimenti non sono stati accolti.</w:t>
      </w:r>
    </w:p>
    <w:p w:rsidR="00B60C1D" w:rsidRDefault="00B60C1D" w:rsidP="00B60C1D">
      <w:pPr>
        <w:pStyle w:val="Titolo1"/>
      </w:pPr>
      <w:bookmarkStart w:id="29" w:name="_Toc25245731"/>
      <w:r>
        <w:t>SEZIONE 6</w:t>
      </w:r>
      <w:r w:rsidRPr="00995656">
        <w:t xml:space="preserve">. </w:t>
      </w:r>
      <w:r>
        <w:t>MONITORAGGIO PROCEDIMENTI PENALI</w:t>
      </w:r>
      <w:bookmarkEnd w:id="29"/>
      <w:r w:rsidRPr="00995656">
        <w:t xml:space="preserve"> </w:t>
      </w:r>
    </w:p>
    <w:p w:rsidR="00B60C1D" w:rsidRDefault="000E4775" w:rsidP="00B60C1D">
      <w:r>
        <w:t>Non ci sono state denunce a carico di dipendenti dell'amministrazione nell'anno di riferimento del PTPC in esame.</w:t>
      </w:r>
    </w:p>
    <w:p w:rsidR="000E4775" w:rsidRDefault="000E4775" w:rsidP="00B60C1D"/>
    <w:p w:rsidR="000E4775" w:rsidRPr="005648C0" w:rsidRDefault="000E4775" w:rsidP="001B0A44">
      <w:pPr>
        <w:pStyle w:val="Immagine"/>
        <w:framePr w:wrap="notBeside"/>
      </w:pPr>
    </w:p>
    <w:p w:rsidR="000E4775" w:rsidRPr="005648C0" w:rsidRDefault="000E4775" w:rsidP="00B60C1D"/>
    <w:p w:rsidR="000E4775" w:rsidRDefault="000E4775" w:rsidP="00B60C1D">
      <w:r w:rsidRPr="000E4775">
        <w:t>Non sono stati avviati procedimenti penali a carico di dipendenti dell'amministrazione nell'anno di riferimento del PTPC in esame.</w:t>
      </w:r>
    </w:p>
    <w:p w:rsidR="000E4775" w:rsidRDefault="000E4775" w:rsidP="00B60C1D"/>
    <w:p w:rsidR="000E4775" w:rsidRPr="005648C0" w:rsidRDefault="000E4775" w:rsidP="001B0A44">
      <w:pPr>
        <w:pStyle w:val="Immagine"/>
        <w:framePr w:wrap="notBeside"/>
      </w:pPr>
    </w:p>
    <w:p w:rsidR="000E4775" w:rsidRPr="005648C0" w:rsidRDefault="000E4775" w:rsidP="00B60C1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5648C0" w:rsidRDefault="00E31EA8" w:rsidP="00B60C1D">
      <w:pPr>
        <w:rPr>
          <w:u w:val="single"/>
        </w:rPr>
      </w:pPr>
    </w:p>
    <w:p w:rsidR="00B60C1D" w:rsidRDefault="00B60C1D" w:rsidP="00B60C1D"/>
    <w:p w:rsidR="00B60C1D" w:rsidRDefault="00B60C1D" w:rsidP="00B60C1D">
      <w:pPr>
        <w:pStyle w:val="Titolo1"/>
      </w:pPr>
      <w:bookmarkStart w:id="30" w:name="_Toc25245732"/>
      <w:r>
        <w:t>SEZIONE 7</w:t>
      </w:r>
      <w:r w:rsidRPr="00995656">
        <w:t xml:space="preserve">. </w:t>
      </w:r>
      <w:r>
        <w:t>MONITORAGGIO PROCEDIMENTI DISCIPLINARI</w:t>
      </w:r>
      <w:bookmarkEnd w:id="30"/>
      <w:r w:rsidRPr="00995656">
        <w:t xml:space="preserve"> </w:t>
      </w:r>
    </w:p>
    <w:p w:rsidR="00B60C1D" w:rsidRDefault="00802DF0" w:rsidP="00B60C1D">
      <w:r w:rsidRPr="00802DF0">
        <w:t>Non sono stati avviati procedimenti disciplinari riconducibili a fenomeni corruttivi (in senso ampio, non solo per fatti penalmente rilevanti) a carico dei dipendenti.</w:t>
      </w:r>
    </w:p>
    <w:p w:rsidR="00DF1E77" w:rsidRDefault="00DF1E77" w:rsidP="00B60C1D"/>
    <w:p w:rsidR="00DF1E77" w:rsidRPr="005648C0" w:rsidRDefault="00DF1E77" w:rsidP="001B0A44">
      <w:pPr>
        <w:pStyle w:val="Immagine"/>
        <w:framePr w:wrap="notBeside"/>
      </w:pPr>
    </w:p>
    <w:p w:rsidR="00B60C1D" w:rsidRPr="005648C0" w:rsidRDefault="00B60C1D" w:rsidP="00B60C1D"/>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B60C1D"/>
    <w:p w:rsidR="00B60C1D" w:rsidRPr="00B50D70" w:rsidRDefault="00B60C1D" w:rsidP="00B60C1D">
      <w:pPr>
        <w:pStyle w:val="Titolo1"/>
      </w:pPr>
      <w:bookmarkStart w:id="31" w:name="_Toc25245733"/>
      <w:r>
        <w:t>SEZIONE 8</w:t>
      </w:r>
      <w:r w:rsidRPr="00995656">
        <w:t xml:space="preserve">. </w:t>
      </w:r>
      <w:r>
        <w:t>CONSIDERAZIONI GENERALI</w:t>
      </w:r>
      <w:bookmarkEnd w:id="31"/>
      <w:r w:rsidRPr="00995656">
        <w:t xml:space="preserve"> </w:t>
      </w:r>
    </w:p>
    <w:p w:rsidR="00B60C1D" w:rsidRDefault="00B60C1D" w:rsidP="00B60C1D"/>
    <w:p w:rsidR="00173005" w:rsidRPr="00B60C1D" w:rsidRDefault="00173005" w:rsidP="00B60C1D">
      <w:r>
        <w:t>Si ritiene che lo stato di attuazione del PTPC (definito attraverso una valutazione sintetica del livello effettivo di attuazione del Piano e delle misure in esso contenute) sia Buono, per tali ragioni: Il PTPCT è applicato ed in fase sostanzialmente "matura"e rispetto alle azioni previste .La mancata attuazione ha riguardato un numero limitato di azioni previste dal PTPCT   è stata determinata, a seconda dei casi, da una non corretta valutazione della tempistica necessaria alla loro esecuzione e da una riformualzione delle stesse.</w:t>
      </w:r>
      <w:r>
        <w:br/>
      </w:r>
      <w:r>
        <w:br/>
        <w:t>Si ritiene che l’efficacia complessiva della strategia di prevenzione della corruzione (definita attraverso una valutazione sintetica) con particolare riferimento alle misure previste nel Piano e attuate sia Idoneo, per tali ragioni: Alla luce della totale assenza, sino ad oggi, di fenomeni anche solo latu sensu corruttivi, le misure previste nel piano e attuate hanno comportato un rafforzamento preventivo delle buone pratiche fin qui attuate.</w:t>
      </w:r>
      <w:r>
        <w:br/>
      </w:r>
      <w:r>
        <w:br/>
      </w:r>
      <w:r>
        <w:lastRenderedPageBreak/>
        <w:t>Si ritiene che l'esercizio del ruolo di impulso e coordinamento del RPC rispetto alla messa in atto del processo di gestione del rischio (definito attraverso una valutazione sintetica) sia stato Idoneo, per tali ragioni: L'individuazione del RPCT nel segretario comunale fa si che l''impulso ed il coordinamento rispetto alla mesa in atto del processo di gestione del rischio  sia adeguato rispetto alle ridotte dimensioni dell'ente</w:t>
      </w:r>
    </w:p>
    <w:p w:rsidR="004A6195" w:rsidRDefault="004A6195" w:rsidP="00B60C1D"/>
    <w:p w:rsidR="004A6195" w:rsidRDefault="00236057" w:rsidP="004A6195">
      <w:pPr>
        <w:pStyle w:val="Titolo1"/>
      </w:pPr>
      <w:bookmarkStart w:id="32" w:name="_Toc25245734"/>
      <w:r>
        <w:t>SEZIONE 9</w:t>
      </w:r>
      <w:r w:rsidR="004A6195">
        <w:t>. MONITORAGGIO MISURE SPECIFICHE</w:t>
      </w:r>
      <w:bookmarkEnd w:id="32"/>
    </w:p>
    <w:p w:rsidR="004A6195" w:rsidRPr="00236057" w:rsidRDefault="004A6195" w:rsidP="004A6195">
      <w:pPr>
        <w:rPr>
          <w:i/>
          <w:iCs/>
        </w:rPr>
      </w:pPr>
    </w:p>
    <w:p w:rsidR="004A6195" w:rsidRPr="00236057" w:rsidRDefault="004A6195" w:rsidP="004A6195">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rsidR="004A6195" w:rsidRDefault="004A6195" w:rsidP="00B60C1D"/>
    <w:p w:rsidR="004A6195" w:rsidRDefault="004A6195" w:rsidP="004A6195"/>
    <w:p w:rsidR="004A6195" w:rsidRDefault="004A6195" w:rsidP="002A608C">
      <w:pPr>
        <w:pStyle w:val="Titolo2"/>
        <w:numPr>
          <w:ilvl w:val="1"/>
          <w:numId w:val="16"/>
        </w:numPr>
        <w:pBdr>
          <w:bottom w:val="single" w:sz="4" w:space="1" w:color="auto"/>
        </w:pBdr>
      </w:pPr>
      <w:bookmarkStart w:id="33" w:name="_Toc25245735"/>
      <w:r>
        <w:t>Misure specifiche di controllo</w:t>
      </w:r>
      <w:bookmarkEnd w:id="33"/>
    </w:p>
    <w:p w:rsidR="004A6195" w:rsidRDefault="004A6195" w:rsidP="004A6195"/>
    <w:p w:rsidR="00001816" w:rsidRDefault="00001816" w:rsidP="004930AE">
      <w:r>
        <w:br/>
        <w:t>- AREA DI RISCHIO: A. Acquisizione e progressione del personale</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drawing>
          <wp:inline distT="0" distB="0" distL="0" distR="0">
            <wp:extent cx="4826000" cy="3175000"/>
            <wp:effectExtent l="0" t="0" r="0" b="0"/>
            <wp:docPr id="7" name="Drawing 6" descr="rId17"/>
            <wp:cNvGraphicFramePr/>
            <a:graphic xmlns:a="http://schemas.openxmlformats.org/drawingml/2006/main">
              <a:graphicData uri="http://schemas.openxmlformats.org/drawingml/2006/picture">
                <pic:pic xmlns:pic="http://schemas.openxmlformats.org/drawingml/2006/picture">
                  <pic:nvPicPr>
                    <pic:cNvPr id="0" name="Picture 6"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I. A. Acquisizione e progressione del personale</w:t>
      </w:r>
      <w:r>
        <w:br/>
        <w:t xml:space="preserve">Misura: Controlli puntuali dei requisiti richiesti ai candidati </w:t>
      </w:r>
      <w:r>
        <w:br/>
        <w:t>La misura: È stata attuata</w:t>
      </w:r>
    </w:p>
    <w:p w:rsidR="00001816" w:rsidRDefault="00001816" w:rsidP="004930AE">
      <w:r>
        <w:lastRenderedPageBreak/>
        <w:br/>
        <w:t>- AREA DI RISCHIO: B. Provvedimenti ampliativi della sfera giuridica senza effetto economico diretto ed immediato (es. autorizzazioni e concessioni, etc.)</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drawing>
          <wp:inline distT="0" distB="0" distL="0" distR="0">
            <wp:extent cx="4826000" cy="3175000"/>
            <wp:effectExtent l="0" t="0" r="0" b="0"/>
            <wp:docPr id="8" name="Drawing 7" descr="rId18"/>
            <wp:cNvGraphicFramePr/>
            <a:graphic xmlns:a="http://schemas.openxmlformats.org/drawingml/2006/main">
              <a:graphicData uri="http://schemas.openxmlformats.org/drawingml/2006/picture">
                <pic:pic xmlns:pic="http://schemas.openxmlformats.org/drawingml/2006/picture">
                  <pic:nvPicPr>
                    <pic:cNvPr id="0" name="Picture 7" descr="rId18"/>
                    <pic:cNvPicPr>
                      <a:picLocks noChangeAspect="1"/>
                    </pic:cNvPicPr>
                  </pic:nvPicPr>
                  <pic:blipFill>
                    <a:blip r:embed="rId16"/>
                    <a:stretch>
                      <a:fillRect/>
                    </a:stretch>
                  </pic:blipFill>
                  <pic:spPr>
                    <a:xfrm>
                      <a:off x="0" y="0"/>
                      <a:ext cx="4826000" cy="3175000"/>
                    </a:xfrm>
                    <a:prstGeom prst="rect">
                      <a:avLst/>
                    </a:prstGeom>
                  </pic:spPr>
                </pic:pic>
              </a:graphicData>
            </a:graphic>
          </wp:inline>
        </w:drawing>
      </w:r>
    </w:p>
    <w:p w:rsidR="00001816" w:rsidRDefault="00001816" w:rsidP="004930AE">
      <w:r>
        <w:br/>
        <w:t xml:space="preserve">In particolare, per quanto riguarda le misure specifiche di controllo non attuate si evidenzia che: </w:t>
      </w:r>
      <w:r>
        <w:br/>
        <w:t>non sono state ancora avviate le attività, e non saranno avviate nei tempi previsti dal PTPC: 1</w:t>
      </w:r>
      <w:r>
        <w:br/>
        <w:t>A causa di:</w:t>
      </w:r>
      <w:r>
        <w:br/>
        <w:t xml:space="preserve"> - Carenza di personale</w:t>
      </w:r>
    </w:p>
    <w:p w:rsidR="00001816" w:rsidRDefault="00001816" w:rsidP="004930AE">
      <w:r>
        <w:br/>
      </w:r>
      <w:r>
        <w:br/>
        <w:t>MISURA DI CONTROLLO 1</w:t>
      </w:r>
      <w:r>
        <w:br/>
      </w:r>
      <w:r>
        <w:br/>
        <w:t>Area di rischio: I. B. Provvedimenti ampliativi della sfera giuridica senza effetto economico diretto ed immediato (es. autorizzazioni e concessioni, etc.)</w:t>
      </w:r>
      <w:r>
        <w:br/>
        <w:t>Misura: Gheck list di controllo puntuale, monitoraggio annuale, verifica pendenze autorizzatorie</w:t>
      </w:r>
      <w:r>
        <w:br/>
        <w:t>La misura: È stata attuata</w:t>
      </w:r>
    </w:p>
    <w:p w:rsidR="00001816" w:rsidRDefault="00001816" w:rsidP="004930AE">
      <w:r>
        <w:br/>
        <w:t>- AREA DI RISCHIO: C. Provvedimenti ampliativi della sfera giuridica con effetto economico diretto ed immediato (es. erogazione contributi, etc.)</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9" name="Drawing 8" descr="rId17"/>
            <wp:cNvGraphicFramePr/>
            <a:graphic xmlns:a="http://schemas.openxmlformats.org/drawingml/2006/main">
              <a:graphicData uri="http://schemas.openxmlformats.org/drawingml/2006/picture">
                <pic:pic xmlns:pic="http://schemas.openxmlformats.org/drawingml/2006/picture">
                  <pic:nvPicPr>
                    <pic:cNvPr id="0" name="Picture 8"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I. C. Provvedimenti ampliativi della sfera giuridica con effetto economico diretto ed immediato (es. erogazione contributi, etc.)</w:t>
      </w:r>
      <w:r>
        <w:br/>
        <w:t>Misura: Controllo puntuale della documentazione per l'ottenimento del beneficio, controllo puntuale dei requisiti e rendicontazione</w:t>
      </w:r>
      <w:r>
        <w:br/>
        <w:t>La misura: È stata attuata</w:t>
      </w:r>
    </w:p>
    <w:p w:rsidR="00001816" w:rsidRDefault="00001816" w:rsidP="004930AE">
      <w:r>
        <w:br/>
        <w:t>- AREA DI RISCHIO: D. Contratti pubblici</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10" name="Drawing 9" descr="rId17"/>
            <wp:cNvGraphicFramePr/>
            <a:graphic xmlns:a="http://schemas.openxmlformats.org/drawingml/2006/main">
              <a:graphicData uri="http://schemas.openxmlformats.org/drawingml/2006/picture">
                <pic:pic xmlns:pic="http://schemas.openxmlformats.org/drawingml/2006/picture">
                  <pic:nvPicPr>
                    <pic:cNvPr id="0" name="Picture 9"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I. D. Contratti pubblici</w:t>
      </w:r>
      <w:r>
        <w:br/>
        <w:t>Misura: Indicatori, monitoraggio annuale, check list di controllo possesso requisiti, verbali di verifica</w:t>
      </w:r>
      <w:r>
        <w:br/>
        <w:t>La misura: È stata attuata</w:t>
      </w:r>
    </w:p>
    <w:p w:rsidR="00001816" w:rsidRDefault="00001816" w:rsidP="004930AE">
      <w:r>
        <w:br/>
        <w:t>- AREA DI RISCHIO: E. Incarichi e nomine</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11" name="Drawing 10" descr="rId17"/>
            <wp:cNvGraphicFramePr/>
            <a:graphic xmlns:a="http://schemas.openxmlformats.org/drawingml/2006/main">
              <a:graphicData uri="http://schemas.openxmlformats.org/drawingml/2006/picture">
                <pic:pic xmlns:pic="http://schemas.openxmlformats.org/drawingml/2006/picture">
                  <pic:nvPicPr>
                    <pic:cNvPr id="0" name="Picture 10"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I. E. Incarichi e nomine</w:t>
      </w:r>
      <w:r>
        <w:br/>
        <w:t>Misura:  Supporti operativi per controllo puntuale requisiti e report annuale di verifica</w:t>
      </w:r>
      <w:r>
        <w:br/>
        <w:t>La misura: È stata attuata</w:t>
      </w:r>
    </w:p>
    <w:p w:rsidR="00001816" w:rsidRDefault="00001816" w:rsidP="004930AE">
      <w:r>
        <w:br/>
        <w:t>- AREA DI RISCHIO: F. Gestione delle entrate, delle spese e del patrimonio</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12" name="Drawing 11" descr="rId17"/>
            <wp:cNvGraphicFramePr/>
            <a:graphic xmlns:a="http://schemas.openxmlformats.org/drawingml/2006/main">
              <a:graphicData uri="http://schemas.openxmlformats.org/drawingml/2006/picture">
                <pic:pic xmlns:pic="http://schemas.openxmlformats.org/drawingml/2006/picture">
                  <pic:nvPicPr>
                    <pic:cNvPr id="0" name="Picture 11"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I. F. Gestione delle entrate, delle spese e del patrimonio</w:t>
      </w:r>
      <w:r>
        <w:br/>
        <w:t>Misura: Controlli puntuali delle situazioni, monitoraggio tempi pagamento, monitoraggio annuale dei tempi di evasione dei controlli sui tributi e entrate patrimoniali</w:t>
      </w:r>
      <w:r>
        <w:br/>
        <w:t>La misura: È stata attuata</w:t>
      </w:r>
    </w:p>
    <w:p w:rsidR="00001816" w:rsidRDefault="00001816" w:rsidP="004930AE">
      <w:r>
        <w:br/>
        <w:t>- AREA DI RISCHIO: I. Area Gestione del Territorio</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13" name="Drawing 12" descr="rId17"/>
            <wp:cNvGraphicFramePr/>
            <a:graphic xmlns:a="http://schemas.openxmlformats.org/drawingml/2006/main">
              <a:graphicData uri="http://schemas.openxmlformats.org/drawingml/2006/picture">
                <pic:pic xmlns:pic="http://schemas.openxmlformats.org/drawingml/2006/picture">
                  <pic:nvPicPr>
                    <pic:cNvPr id="0" name="Picture 12"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Area Gestione del Territorio</w:t>
      </w:r>
      <w:r>
        <w:br/>
        <w:t>Misura: Check list di controllo puntuale, monitoraggio annuale, verifiche d'archivio</w:t>
      </w:r>
      <w:r>
        <w:br/>
        <w:t>La misura: È stata attuata</w:t>
      </w:r>
    </w:p>
    <w:p w:rsidR="00001816" w:rsidRDefault="00001816" w:rsidP="004930AE">
      <w:r>
        <w:br/>
        <w:t>- AREA DI RISCHIO: I. Area Servizi Demografici</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14" name="Drawing 13" descr="rId17"/>
            <wp:cNvGraphicFramePr/>
            <a:graphic xmlns:a="http://schemas.openxmlformats.org/drawingml/2006/main">
              <a:graphicData uri="http://schemas.openxmlformats.org/drawingml/2006/picture">
                <pic:pic xmlns:pic="http://schemas.openxmlformats.org/drawingml/2006/picture">
                  <pic:nvPicPr>
                    <pic:cNvPr id="0" name="Picture 13"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Area Servizi Demografici</w:t>
      </w:r>
      <w:r>
        <w:br/>
        <w:t>Misura: controllo puntuale di tutte le situazioni</w:t>
      </w:r>
      <w:r>
        <w:br/>
        <w:t>La misura: È stata attuata</w:t>
      </w:r>
    </w:p>
    <w:p w:rsidR="00001816" w:rsidRDefault="00001816" w:rsidP="004930AE">
      <w:r>
        <w:br/>
        <w:t>- AREA DI RISCHIO: I. Area Segreteria</w:t>
      </w:r>
      <w:r>
        <w:br/>
        <w:t>Con riferimento all’attuazione delle misure specifiche di controllo, nell’anno in corso, si evidenziano i risultati illustrati nella figura che segue:</w:t>
      </w:r>
      <w:r>
        <w:br/>
        <w:t xml:space="preserve"> </w:t>
      </w:r>
    </w:p>
    <w:p w:rsidR="00001816" w:rsidRDefault="00001816" w:rsidP="001B0A44">
      <w:pPr>
        <w:pStyle w:val="Immagine"/>
        <w:framePr w:wrap="notBeside"/>
      </w:pPr>
      <w:r>
        <w:rPr>
          <w:noProof/>
          <w:lang w:eastAsia="it-IT"/>
        </w:rPr>
        <w:lastRenderedPageBreak/>
        <w:drawing>
          <wp:inline distT="0" distB="0" distL="0" distR="0">
            <wp:extent cx="4826000" cy="3175000"/>
            <wp:effectExtent l="0" t="0" r="0" b="0"/>
            <wp:docPr id="15" name="Drawing 14" descr="rId17"/>
            <wp:cNvGraphicFramePr/>
            <a:graphic xmlns:a="http://schemas.openxmlformats.org/drawingml/2006/main">
              <a:graphicData uri="http://schemas.openxmlformats.org/drawingml/2006/picture">
                <pic:pic xmlns:pic="http://schemas.openxmlformats.org/drawingml/2006/picture">
                  <pic:nvPicPr>
                    <pic:cNvPr id="0" name="Picture 14" descr="rId17"/>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rsidR="00001816" w:rsidRDefault="00001816" w:rsidP="004930AE"/>
    <w:p w:rsidR="00001816" w:rsidRDefault="00001816" w:rsidP="004930AE">
      <w:r>
        <w:br/>
      </w:r>
      <w:r>
        <w:br/>
        <w:t>MISURA DI CONTROLLO 1</w:t>
      </w:r>
      <w:r>
        <w:br/>
      </w:r>
      <w:r>
        <w:br/>
        <w:t>Area di rischio: Area Segreteria</w:t>
      </w:r>
      <w:r>
        <w:br/>
        <w:t xml:space="preserve">Misura: Monitoraggio annuale </w:t>
      </w:r>
      <w:r>
        <w:br/>
        <w:t>La misura: È stata attuata</w:t>
      </w:r>
    </w:p>
    <w:p w:rsidR="00E31EA8" w:rsidRDefault="00E31EA8" w:rsidP="00C939C7"/>
    <w:p w:rsidR="00E31EA8" w:rsidRDefault="00E31EA8" w:rsidP="00C939C7">
      <w:r w:rsidRPr="00E31EA8">
        <w:rPr>
          <w:b/>
          <w:bCs/>
          <w:color w:val="2F5496" w:themeColor="accent1" w:themeShade="BF"/>
        </w:rPr>
        <w:t>Note del RPCT:</w:t>
      </w:r>
    </w:p>
    <w:p w:rsidR="00842CAA" w:rsidRPr="00E31EA8" w:rsidRDefault="00842CAA" w:rsidP="00C939C7"/>
    <w:p w:rsidR="004930AE" w:rsidRPr="004930AE" w:rsidRDefault="004930AE" w:rsidP="00C939C7">
      <w:pPr>
        <w:rPr>
          <w:u w:val="single"/>
        </w:rPr>
      </w:pPr>
    </w:p>
    <w:p w:rsidR="00C939C7" w:rsidRDefault="00C939C7" w:rsidP="002A608C">
      <w:pPr>
        <w:pStyle w:val="Titolo2"/>
        <w:numPr>
          <w:ilvl w:val="1"/>
          <w:numId w:val="16"/>
        </w:numPr>
        <w:pBdr>
          <w:bottom w:val="single" w:sz="4" w:space="1" w:color="auto"/>
        </w:pBdr>
      </w:pPr>
      <w:bookmarkStart w:id="34" w:name="_Toc25245736"/>
      <w:r>
        <w:t>Misure specifiche di trasparenza</w:t>
      </w:r>
      <w:bookmarkEnd w:id="34"/>
    </w:p>
    <w:p w:rsidR="00C939C7" w:rsidRDefault="00C939C7" w:rsidP="00C939C7"/>
    <w:p w:rsidR="00BE3378" w:rsidRDefault="00BE3378" w:rsidP="00BE3378">
      <w:r>
        <w:br/>
        <w:t>- AREA DI RISCHIO: A. Acquisizione e progressione del personale</w:t>
      </w:r>
      <w:r>
        <w:br/>
        <w:t>Con riferimento all’attuazione delle misure specifiche di trasparenza, nell’anno in corso, si evidenziano i risultati illustrati nella figura che segue:</w:t>
      </w:r>
      <w:r>
        <w:br/>
        <w:t xml:space="preserve"> </w:t>
      </w:r>
    </w:p>
    <w:p w:rsidR="00BE3378" w:rsidRDefault="00BE3378" w:rsidP="001B0A44">
      <w:pPr>
        <w:pStyle w:val="Immagine"/>
        <w:framePr w:wrap="notBeside"/>
      </w:pPr>
      <w:r>
        <w:rPr>
          <w:noProof/>
          <w:lang w:eastAsia="it-IT"/>
        </w:rPr>
        <w:lastRenderedPageBreak/>
        <w:drawing>
          <wp:inline distT="0" distB="0" distL="0" distR="0">
            <wp:extent cx="4826000" cy="3175000"/>
            <wp:effectExtent l="0" t="0" r="0" b="0"/>
            <wp:docPr id="16" name="Drawing 15" descr="rId19"/>
            <wp:cNvGraphicFramePr/>
            <a:graphic xmlns:a="http://schemas.openxmlformats.org/drawingml/2006/main">
              <a:graphicData uri="http://schemas.openxmlformats.org/drawingml/2006/picture">
                <pic:pic xmlns:pic="http://schemas.openxmlformats.org/drawingml/2006/picture">
                  <pic:nvPicPr>
                    <pic:cNvPr id="0" name="Picture 15" descr="rId19"/>
                    <pic:cNvPicPr>
                      <a:picLocks noChangeAspect="1"/>
                    </pic:cNvPicPr>
                  </pic:nvPicPr>
                  <pic:blipFill>
                    <a:blip r:embed="rId17"/>
                    <a:stretch>
                      <a:fillRect/>
                    </a:stretch>
                  </pic:blipFill>
                  <pic:spPr>
                    <a:xfrm>
                      <a:off x="0" y="0"/>
                      <a:ext cx="4826000" cy="3175000"/>
                    </a:xfrm>
                    <a:prstGeom prst="rect">
                      <a:avLst/>
                    </a:prstGeom>
                  </pic:spPr>
                </pic:pic>
              </a:graphicData>
            </a:graphic>
          </wp:inline>
        </w:drawing>
      </w:r>
    </w:p>
    <w:p w:rsidR="00BE3378" w:rsidRDefault="00BE3378" w:rsidP="00BE3378"/>
    <w:p w:rsidR="00BE3378" w:rsidRDefault="00BE3378" w:rsidP="00BE3378">
      <w:r>
        <w:br/>
      </w:r>
      <w:r>
        <w:br/>
        <w:t>MISURA DI TRASPARENZA 1</w:t>
      </w:r>
      <w:r>
        <w:br/>
      </w:r>
      <w:r>
        <w:br/>
        <w:t>Area di rischio: I. A. Acquisizione e progressione del personale</w:t>
      </w:r>
      <w:r>
        <w:br/>
        <w:t>Misura: Pubblicità istituzionale delle opportunità mediante pubblicazione di bandi e avvisi</w:t>
      </w:r>
      <w:r>
        <w:br/>
        <w:t>La misura: È stata attuata</w:t>
      </w:r>
    </w:p>
    <w:p w:rsidR="00BE3378" w:rsidRDefault="00BE3378" w:rsidP="00BE3378">
      <w:r>
        <w:br/>
        <w:t>- AREA DI RISCHIO: B. Provvedimenti ampliativi della sfera giuridica senza effetto economico diretto ed immediato (es. autorizzazioni e concessioni, etc.)</w:t>
      </w:r>
      <w:r>
        <w:br/>
        <w:t>Con riferimento all’attuazione delle misure specifiche di trasparenza, nell’anno in corso, si evidenziano i risultati illustrati nella figura che segue:</w:t>
      </w:r>
      <w:r>
        <w:br/>
        <w:t xml:space="preserve"> </w:t>
      </w:r>
    </w:p>
    <w:p w:rsidR="00BE3378" w:rsidRDefault="00BE3378" w:rsidP="001B0A44">
      <w:pPr>
        <w:pStyle w:val="Immagine"/>
        <w:framePr w:wrap="notBeside"/>
      </w:pPr>
      <w:r>
        <w:rPr>
          <w:noProof/>
          <w:lang w:eastAsia="it-IT"/>
        </w:rPr>
        <w:lastRenderedPageBreak/>
        <w:drawing>
          <wp:inline distT="0" distB="0" distL="0" distR="0">
            <wp:extent cx="4826000" cy="3175000"/>
            <wp:effectExtent l="0" t="0" r="0" b="0"/>
            <wp:docPr id="17" name="Drawing 16" descr="rId19"/>
            <wp:cNvGraphicFramePr/>
            <a:graphic xmlns:a="http://schemas.openxmlformats.org/drawingml/2006/main">
              <a:graphicData uri="http://schemas.openxmlformats.org/drawingml/2006/picture">
                <pic:pic xmlns:pic="http://schemas.openxmlformats.org/drawingml/2006/picture">
                  <pic:nvPicPr>
                    <pic:cNvPr id="0" name="Picture 16" descr="rId19"/>
                    <pic:cNvPicPr>
                      <a:picLocks noChangeAspect="1"/>
                    </pic:cNvPicPr>
                  </pic:nvPicPr>
                  <pic:blipFill>
                    <a:blip r:embed="rId17"/>
                    <a:stretch>
                      <a:fillRect/>
                    </a:stretch>
                  </pic:blipFill>
                  <pic:spPr>
                    <a:xfrm>
                      <a:off x="0" y="0"/>
                      <a:ext cx="4826000" cy="3175000"/>
                    </a:xfrm>
                    <a:prstGeom prst="rect">
                      <a:avLst/>
                    </a:prstGeom>
                  </pic:spPr>
                </pic:pic>
              </a:graphicData>
            </a:graphic>
          </wp:inline>
        </w:drawing>
      </w:r>
    </w:p>
    <w:p w:rsidR="00BE3378" w:rsidRDefault="00BE3378" w:rsidP="00BE3378"/>
    <w:p w:rsidR="00BE3378" w:rsidRDefault="00BE3378" w:rsidP="00BE3378">
      <w:r>
        <w:br/>
      </w:r>
      <w:r>
        <w:br/>
        <w:t>MISURA DI TRASPARENZA 1</w:t>
      </w:r>
      <w:r>
        <w:br/>
      </w:r>
      <w:r>
        <w:br/>
        <w:t>Area di rischio: I. B. Provvedimenti ampliativi della sfera giuridica senza effetto economico diretto ed immediato (es. autorizzazioni e concessioni, etc.)</w:t>
      </w:r>
      <w:r>
        <w:br/>
        <w:t>Misura: Pubblicazione avviso calendario commissione edilizia - proceduralizzazione e informatizzazione della tracciabilità istanze</w:t>
      </w:r>
      <w:r>
        <w:br/>
        <w:t>La misura: È stata attuata</w:t>
      </w:r>
    </w:p>
    <w:p w:rsidR="00BE3378" w:rsidRDefault="00BE3378" w:rsidP="00BE3378">
      <w:r>
        <w:br/>
        <w:t>- AREA DI RISCHIO: C. Provvedimenti ampliativi della sfera giuridica con effetto economico diretto ed immediato (es. erogazione contributi, etc.)</w:t>
      </w:r>
      <w:r>
        <w:br/>
        <w:t>Con riferimento all’attuazione delle misure specifiche di trasparenza, nell’anno in corso, si evidenziano i risultati illustrati nella figura che segue:</w:t>
      </w:r>
      <w:r>
        <w:br/>
        <w:t xml:space="preserve"> </w:t>
      </w:r>
    </w:p>
    <w:p w:rsidR="00BE3378" w:rsidRDefault="00BE3378" w:rsidP="001B0A44">
      <w:pPr>
        <w:pStyle w:val="Immagine"/>
        <w:framePr w:wrap="notBeside"/>
      </w:pPr>
      <w:r>
        <w:rPr>
          <w:noProof/>
          <w:lang w:eastAsia="it-IT"/>
        </w:rPr>
        <w:lastRenderedPageBreak/>
        <w:drawing>
          <wp:inline distT="0" distB="0" distL="0" distR="0">
            <wp:extent cx="4826000" cy="3175000"/>
            <wp:effectExtent l="0" t="0" r="0" b="0"/>
            <wp:docPr id="18" name="Drawing 17" descr="rId19"/>
            <wp:cNvGraphicFramePr/>
            <a:graphic xmlns:a="http://schemas.openxmlformats.org/drawingml/2006/main">
              <a:graphicData uri="http://schemas.openxmlformats.org/drawingml/2006/picture">
                <pic:pic xmlns:pic="http://schemas.openxmlformats.org/drawingml/2006/picture">
                  <pic:nvPicPr>
                    <pic:cNvPr id="0" name="Picture 17" descr="rId19"/>
                    <pic:cNvPicPr>
                      <a:picLocks noChangeAspect="1"/>
                    </pic:cNvPicPr>
                  </pic:nvPicPr>
                  <pic:blipFill>
                    <a:blip r:embed="rId17"/>
                    <a:stretch>
                      <a:fillRect/>
                    </a:stretch>
                  </pic:blipFill>
                  <pic:spPr>
                    <a:xfrm>
                      <a:off x="0" y="0"/>
                      <a:ext cx="4826000" cy="3175000"/>
                    </a:xfrm>
                    <a:prstGeom prst="rect">
                      <a:avLst/>
                    </a:prstGeom>
                  </pic:spPr>
                </pic:pic>
              </a:graphicData>
            </a:graphic>
          </wp:inline>
        </w:drawing>
      </w:r>
    </w:p>
    <w:p w:rsidR="00BE3378" w:rsidRDefault="00BE3378" w:rsidP="00BE3378"/>
    <w:p w:rsidR="00BE3378" w:rsidRDefault="00BE3378" w:rsidP="00BE3378">
      <w:r>
        <w:br/>
      </w:r>
      <w:r>
        <w:br/>
        <w:t>MISURA DI TRASPARENZA 1</w:t>
      </w:r>
      <w:r>
        <w:br/>
      </w:r>
      <w:r>
        <w:br/>
        <w:t>Area di rischio: I. C. Provvedimenti ampliativi della sfera giuridica con effetto economico diretto ed immediato (es. erogazione contributi, etc.)</w:t>
      </w:r>
      <w:r>
        <w:br/>
        <w:t>Misura: pubblicizzazione modalità di accesso al beneficio</w:t>
      </w:r>
      <w:r>
        <w:br/>
        <w:t>La misura: È stata attuata</w:t>
      </w:r>
    </w:p>
    <w:p w:rsidR="00BE3378" w:rsidRDefault="00BE3378" w:rsidP="00BE3378">
      <w:r>
        <w:br/>
        <w:t>- AREA DI RISCHIO: E. Incarichi e nomine</w:t>
      </w:r>
      <w:r>
        <w:br/>
        <w:t>Con riferimento all’attuazione delle misure specifiche di trasparenza, nell’anno in corso, si evidenziano i risultati illustrati nella figura che segue:</w:t>
      </w:r>
      <w:r>
        <w:br/>
        <w:t xml:space="preserve"> </w:t>
      </w:r>
    </w:p>
    <w:p w:rsidR="00BE3378" w:rsidRDefault="00BE3378" w:rsidP="001B0A44">
      <w:pPr>
        <w:pStyle w:val="Immagine"/>
        <w:framePr w:wrap="notBeside"/>
      </w:pPr>
      <w:r>
        <w:rPr>
          <w:noProof/>
          <w:lang w:eastAsia="it-IT"/>
        </w:rPr>
        <w:lastRenderedPageBreak/>
        <w:drawing>
          <wp:inline distT="0" distB="0" distL="0" distR="0">
            <wp:extent cx="4826000" cy="3175000"/>
            <wp:effectExtent l="0" t="0" r="0" b="0"/>
            <wp:docPr id="19" name="Drawing 18" descr="rId19"/>
            <wp:cNvGraphicFramePr/>
            <a:graphic xmlns:a="http://schemas.openxmlformats.org/drawingml/2006/main">
              <a:graphicData uri="http://schemas.openxmlformats.org/drawingml/2006/picture">
                <pic:pic xmlns:pic="http://schemas.openxmlformats.org/drawingml/2006/picture">
                  <pic:nvPicPr>
                    <pic:cNvPr id="0" name="Picture 18" descr="rId19"/>
                    <pic:cNvPicPr>
                      <a:picLocks noChangeAspect="1"/>
                    </pic:cNvPicPr>
                  </pic:nvPicPr>
                  <pic:blipFill>
                    <a:blip r:embed="rId17"/>
                    <a:stretch>
                      <a:fillRect/>
                    </a:stretch>
                  </pic:blipFill>
                  <pic:spPr>
                    <a:xfrm>
                      <a:off x="0" y="0"/>
                      <a:ext cx="4826000" cy="3175000"/>
                    </a:xfrm>
                    <a:prstGeom prst="rect">
                      <a:avLst/>
                    </a:prstGeom>
                  </pic:spPr>
                </pic:pic>
              </a:graphicData>
            </a:graphic>
          </wp:inline>
        </w:drawing>
      </w:r>
    </w:p>
    <w:p w:rsidR="00BE3378" w:rsidRDefault="00BE3378" w:rsidP="00BE3378"/>
    <w:p w:rsidR="00BE3378" w:rsidRDefault="00BE3378" w:rsidP="00BE3378">
      <w:r>
        <w:br/>
      </w:r>
      <w:r>
        <w:br/>
        <w:t>MISURA DI TRASPARENZA 1</w:t>
      </w:r>
      <w:r>
        <w:br/>
      </w:r>
      <w:r>
        <w:br/>
        <w:t>Area di rischio: I. E. Incarichi e nomine</w:t>
      </w:r>
      <w:r>
        <w:br/>
        <w:t>Misura: Pubblicazione elenco incarichi secondo disposizioni normative</w:t>
      </w:r>
      <w:r>
        <w:br/>
        <w:t>La misura: È stata attuata</w:t>
      </w:r>
    </w:p>
    <w:p w:rsidR="00BE3378" w:rsidRDefault="00BE3378" w:rsidP="00BE3378">
      <w:r>
        <w:br/>
        <w:t>- AREA DI RISCHIO: F. Gestione delle entrate, delle spese e del patrimonio</w:t>
      </w:r>
      <w:r>
        <w:br/>
        <w:t>Con riferimento all’attuazione delle misure specifiche di trasparenza, nell’anno in corso, si evidenziano i risultati illustrati nella figura che segue:</w:t>
      </w:r>
      <w:r>
        <w:br/>
        <w:t xml:space="preserve"> </w:t>
      </w:r>
    </w:p>
    <w:p w:rsidR="00BE3378" w:rsidRDefault="00BE3378" w:rsidP="001B0A44">
      <w:pPr>
        <w:pStyle w:val="Immagine"/>
        <w:framePr w:wrap="notBeside"/>
      </w:pPr>
      <w:r>
        <w:rPr>
          <w:noProof/>
          <w:lang w:eastAsia="it-IT"/>
        </w:rPr>
        <w:lastRenderedPageBreak/>
        <w:drawing>
          <wp:inline distT="0" distB="0" distL="0" distR="0">
            <wp:extent cx="4826000" cy="3175000"/>
            <wp:effectExtent l="0" t="0" r="0" b="0"/>
            <wp:docPr id="20" name="Drawing 19" descr="rId19"/>
            <wp:cNvGraphicFramePr/>
            <a:graphic xmlns:a="http://schemas.openxmlformats.org/drawingml/2006/main">
              <a:graphicData uri="http://schemas.openxmlformats.org/drawingml/2006/picture">
                <pic:pic xmlns:pic="http://schemas.openxmlformats.org/drawingml/2006/picture">
                  <pic:nvPicPr>
                    <pic:cNvPr id="0" name="Picture 19" descr="rId19"/>
                    <pic:cNvPicPr>
                      <a:picLocks noChangeAspect="1"/>
                    </pic:cNvPicPr>
                  </pic:nvPicPr>
                  <pic:blipFill>
                    <a:blip r:embed="rId17"/>
                    <a:stretch>
                      <a:fillRect/>
                    </a:stretch>
                  </pic:blipFill>
                  <pic:spPr>
                    <a:xfrm>
                      <a:off x="0" y="0"/>
                      <a:ext cx="4826000" cy="3175000"/>
                    </a:xfrm>
                    <a:prstGeom prst="rect">
                      <a:avLst/>
                    </a:prstGeom>
                  </pic:spPr>
                </pic:pic>
              </a:graphicData>
            </a:graphic>
          </wp:inline>
        </w:drawing>
      </w:r>
    </w:p>
    <w:p w:rsidR="00BE3378" w:rsidRDefault="00BE3378" w:rsidP="00BE3378"/>
    <w:p w:rsidR="00BE3378" w:rsidRDefault="00BE3378" w:rsidP="00BE3378">
      <w:r>
        <w:br/>
      </w:r>
      <w:r>
        <w:br/>
        <w:t>MISURA DI TRASPARENZA 1</w:t>
      </w:r>
      <w:r>
        <w:br/>
      </w:r>
      <w:r>
        <w:br/>
        <w:t>Area di rischio: I. F. Gestione delle entrate, delle spese e del patrimonio</w:t>
      </w:r>
      <w:r>
        <w:br/>
        <w:t>Misura: pubblicità istituzionale dell'opportunità di alienazione del patrimonio secondo disposizioni normative provinciali</w:t>
      </w:r>
      <w:r>
        <w:br/>
        <w:t>La misura: È stata attuata</w:t>
      </w:r>
    </w:p>
    <w:p w:rsidR="00E31EA8" w:rsidRDefault="00E31EA8" w:rsidP="00BE3378"/>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BE3378"/>
    <w:p w:rsidR="00842CAA" w:rsidRDefault="00842CAA" w:rsidP="00BE3378"/>
    <w:p w:rsidR="00842CAA" w:rsidRDefault="00842CAA" w:rsidP="00BE3378"/>
    <w:p w:rsidR="005B085F" w:rsidRPr="00B50D70" w:rsidRDefault="005B085F" w:rsidP="002A608C">
      <w:pPr>
        <w:pStyle w:val="Titolo2"/>
        <w:numPr>
          <w:ilvl w:val="1"/>
          <w:numId w:val="16"/>
        </w:numPr>
        <w:pBdr>
          <w:bottom w:val="single" w:sz="4" w:space="1" w:color="auto"/>
        </w:pBdr>
      </w:pPr>
      <w:bookmarkStart w:id="35" w:name="_Toc25245737"/>
      <w:r>
        <w:t xml:space="preserve">Misure specifiche di </w:t>
      </w:r>
      <w:r w:rsidRPr="00DC0DEB">
        <w:t>definizione e promozione dell’etica e di standard di comportamento</w:t>
      </w:r>
      <w:bookmarkEnd w:id="35"/>
    </w:p>
    <w:p w:rsidR="005B085F" w:rsidRDefault="005B085F" w:rsidP="004D0A0F"/>
    <w:p w:rsidR="00B256E4" w:rsidRPr="00B256E4" w:rsidRDefault="00B256E4" w:rsidP="00B256E4">
      <w:r w:rsidRPr="00B256E4">
        <w:br/>
        <w:t>- AREA DI RISCHIO: I. Area Servizi Demografici</w:t>
      </w:r>
      <w:r w:rsidRPr="00B256E4">
        <w:br/>
        <w:t>Con riferimento all’attuazione delle misure specifiche di definizione e promozione dell’etica e di standard di comportamento, nell’anno in corso, si evidenziano i risultati illustrati nella figura che segue:</w:t>
      </w:r>
      <w:r w:rsidRPr="00B256E4">
        <w:br/>
        <w:t xml:space="preserve"> </w:t>
      </w:r>
    </w:p>
    <w:p w:rsidR="00B256E4" w:rsidRPr="00B256E4" w:rsidRDefault="00B256E4" w:rsidP="001B0A44">
      <w:pPr>
        <w:pStyle w:val="Immagine"/>
        <w:framePr w:wrap="notBeside"/>
      </w:pPr>
      <w:r w:rsidRPr="00B256E4">
        <w:rPr>
          <w:noProof/>
          <w:lang w:eastAsia="it-IT"/>
        </w:rPr>
        <w:lastRenderedPageBreak/>
        <w:drawing>
          <wp:inline distT="0" distB="0" distL="0" distR="0">
            <wp:extent cx="4826000" cy="3175000"/>
            <wp:effectExtent l="0" t="0" r="0" b="0"/>
            <wp:docPr id="21" name="Drawing 20" descr="rId20"/>
            <wp:cNvGraphicFramePr/>
            <a:graphic xmlns:a="http://schemas.openxmlformats.org/drawingml/2006/main">
              <a:graphicData uri="http://schemas.openxmlformats.org/drawingml/2006/picture">
                <pic:pic xmlns:pic="http://schemas.openxmlformats.org/drawingml/2006/picture">
                  <pic:nvPicPr>
                    <pic:cNvPr id="0" name="Picture 20" descr="rId20"/>
                    <pic:cNvPicPr>
                      <a:picLocks noChangeAspect="1"/>
                    </pic:cNvPicPr>
                  </pic:nvPicPr>
                  <pic:blipFill>
                    <a:blip r:embed="rId18"/>
                    <a:stretch>
                      <a:fillRect/>
                    </a:stretch>
                  </pic:blipFill>
                  <pic:spPr>
                    <a:xfrm>
                      <a:off x="0" y="0"/>
                      <a:ext cx="4826000" cy="3175000"/>
                    </a:xfrm>
                    <a:prstGeom prst="rect">
                      <a:avLst/>
                    </a:prstGeom>
                  </pic:spPr>
                </pic:pic>
              </a:graphicData>
            </a:graphic>
          </wp:inline>
        </w:drawing>
      </w:r>
    </w:p>
    <w:p w:rsidR="00B256E4" w:rsidRPr="00B256E4" w:rsidRDefault="00B256E4" w:rsidP="00B256E4"/>
    <w:p w:rsidR="00B256E4" w:rsidRPr="00B256E4" w:rsidRDefault="00B256E4" w:rsidP="00B256E4">
      <w:r w:rsidRPr="00B256E4">
        <w:br/>
      </w:r>
      <w:r w:rsidRPr="00B256E4">
        <w:br/>
        <w:t>MISURA DEFINIZIONE E PROMOZIONE 1</w:t>
      </w:r>
      <w:r w:rsidRPr="00B256E4">
        <w:br/>
      </w:r>
      <w:r w:rsidRPr="00B256E4">
        <w:br/>
        <w:t>Area di rischio: Area Servizi Demografici</w:t>
      </w:r>
      <w:r w:rsidRPr="00B256E4">
        <w:br/>
        <w:t>Misura: Tracciabilità informatica degli accessi ai dati anagrafici</w:t>
      </w:r>
      <w:r w:rsidRPr="00B256E4">
        <w:br/>
        <w:t>La misura: È stata attuata</w:t>
      </w:r>
    </w:p>
    <w:p w:rsidR="00B256E4" w:rsidRPr="00B256E4" w:rsidRDefault="00B256E4" w:rsidP="00B256E4">
      <w:r w:rsidRPr="00B256E4">
        <w:br/>
        <w:t>- AREA DI RISCHIO: I. Area Segreteria</w:t>
      </w:r>
      <w:r w:rsidRPr="00B256E4">
        <w:br/>
        <w:t>Con riferimento all’attuazione delle misure specifiche di definizione e promozione dell’etica e di standard di comportamento, nell’anno in corso, si evidenziano i risultati illustrati nella figura che segue:</w:t>
      </w:r>
      <w:r w:rsidRPr="00B256E4">
        <w:br/>
        <w:t xml:space="preserve"> </w:t>
      </w:r>
    </w:p>
    <w:p w:rsidR="00B256E4" w:rsidRPr="00B256E4" w:rsidRDefault="00B256E4" w:rsidP="001B0A44">
      <w:pPr>
        <w:pStyle w:val="Immagine"/>
        <w:framePr w:wrap="notBeside"/>
      </w:pPr>
      <w:r w:rsidRPr="00B256E4">
        <w:rPr>
          <w:noProof/>
          <w:lang w:eastAsia="it-IT"/>
        </w:rPr>
        <w:lastRenderedPageBreak/>
        <w:drawing>
          <wp:inline distT="0" distB="0" distL="0" distR="0">
            <wp:extent cx="4826000" cy="3175000"/>
            <wp:effectExtent l="0" t="0" r="0" b="0"/>
            <wp:docPr id="22" name="Drawing 21" descr="rId20"/>
            <wp:cNvGraphicFramePr/>
            <a:graphic xmlns:a="http://schemas.openxmlformats.org/drawingml/2006/main">
              <a:graphicData uri="http://schemas.openxmlformats.org/drawingml/2006/picture">
                <pic:pic xmlns:pic="http://schemas.openxmlformats.org/drawingml/2006/picture">
                  <pic:nvPicPr>
                    <pic:cNvPr id="0" name="Picture 21" descr="rId20"/>
                    <pic:cNvPicPr>
                      <a:picLocks noChangeAspect="1"/>
                    </pic:cNvPicPr>
                  </pic:nvPicPr>
                  <pic:blipFill>
                    <a:blip r:embed="rId18"/>
                    <a:stretch>
                      <a:fillRect/>
                    </a:stretch>
                  </pic:blipFill>
                  <pic:spPr>
                    <a:xfrm>
                      <a:off x="0" y="0"/>
                      <a:ext cx="4826000" cy="3175000"/>
                    </a:xfrm>
                    <a:prstGeom prst="rect">
                      <a:avLst/>
                    </a:prstGeom>
                  </pic:spPr>
                </pic:pic>
              </a:graphicData>
            </a:graphic>
          </wp:inline>
        </w:drawing>
      </w:r>
    </w:p>
    <w:p w:rsidR="00B256E4" w:rsidRPr="00B256E4" w:rsidRDefault="00B256E4" w:rsidP="00B256E4"/>
    <w:p w:rsidR="00B256E4" w:rsidRPr="00B256E4" w:rsidRDefault="00B256E4" w:rsidP="00B256E4">
      <w:r w:rsidRPr="00B256E4">
        <w:br/>
      </w:r>
      <w:r w:rsidRPr="00B256E4">
        <w:br/>
        <w:t>MISURA DEFINIZIONE E PROMOZIONE 1</w:t>
      </w:r>
      <w:r w:rsidRPr="00B256E4">
        <w:br/>
      </w:r>
      <w:r w:rsidRPr="00B256E4">
        <w:br/>
        <w:t>Area di rischio: Area Segreteria</w:t>
      </w:r>
      <w:r w:rsidRPr="00B256E4">
        <w:br/>
        <w:t>Misura: Tracciabilità informatica di accessi e interrogazioni alle banche dati con elementi sensibili</w:t>
      </w:r>
      <w:r w:rsidRPr="00B256E4">
        <w:br/>
        <w:t>La misura: È stata attuata</w:t>
      </w:r>
    </w:p>
    <w:p w:rsidR="00E31EA8" w:rsidRDefault="00E31EA8" w:rsidP="00B256E4"/>
    <w:p w:rsidR="00E31EA8" w:rsidRPr="00E31EA8" w:rsidRDefault="00E31EA8" w:rsidP="00E31EA8">
      <w:pPr>
        <w:rPr>
          <w:b/>
          <w:bCs/>
          <w:color w:val="2F5496" w:themeColor="accent1" w:themeShade="BF"/>
        </w:rPr>
      </w:pPr>
      <w:r w:rsidRPr="00E31EA8">
        <w:rPr>
          <w:b/>
          <w:bCs/>
          <w:color w:val="2F5496" w:themeColor="accent1" w:themeShade="BF"/>
        </w:rPr>
        <w:t>Note del RPCT:</w:t>
      </w:r>
    </w:p>
    <w:p w:rsidR="00842CAA" w:rsidRDefault="00842CAA" w:rsidP="00B256E4"/>
    <w:p w:rsidR="00842CAA" w:rsidRPr="000077FE" w:rsidRDefault="00842CAA" w:rsidP="00B256E4">
      <w:pPr>
        <w:rPr>
          <w:u w:val="single"/>
        </w:rPr>
      </w:pPr>
    </w:p>
    <w:p w:rsidR="009442AB" w:rsidRDefault="009442AB" w:rsidP="002A608C">
      <w:pPr>
        <w:pStyle w:val="Titolo2"/>
        <w:numPr>
          <w:ilvl w:val="1"/>
          <w:numId w:val="16"/>
        </w:numPr>
        <w:pBdr>
          <w:bottom w:val="single" w:sz="4" w:space="1" w:color="auto"/>
        </w:pBdr>
      </w:pPr>
      <w:bookmarkStart w:id="36" w:name="_Toc25245738"/>
      <w:r>
        <w:t>Misure specifiche di regolamentazione</w:t>
      </w:r>
      <w:bookmarkEnd w:id="36"/>
    </w:p>
    <w:p w:rsidR="009442AB" w:rsidRDefault="009442AB" w:rsidP="00E470DD">
      <w:pPr>
        <w:rPr>
          <w:u w:val="single"/>
        </w:rPr>
      </w:pPr>
    </w:p>
    <w:p w:rsidR="00E206A2" w:rsidRDefault="00E206A2" w:rsidP="00E206A2">
      <w:r>
        <w:br/>
        <w:t>- AREA DI RISCHIO: A. Acquisizione e progressione del personale</w:t>
      </w:r>
      <w:r>
        <w:br/>
        <w:t>Con riferimento all’attuazione delle misure specifiche di regolamentazione, nell’anno in corso, si evidenziano i risultati illustrati nella figura che segue:</w:t>
      </w:r>
      <w:r>
        <w:br/>
        <w:t xml:space="preserve"> </w:t>
      </w:r>
    </w:p>
    <w:p w:rsidR="00E206A2" w:rsidRDefault="00E206A2" w:rsidP="001B0A44">
      <w:pPr>
        <w:pStyle w:val="Immagine"/>
        <w:framePr w:wrap="notBeside"/>
      </w:pPr>
      <w:r>
        <w:rPr>
          <w:noProof/>
          <w:lang w:eastAsia="it-IT"/>
        </w:rPr>
        <w:lastRenderedPageBreak/>
        <w:drawing>
          <wp:inline distT="0" distB="0" distL="0" distR="0">
            <wp:extent cx="4826000" cy="3175000"/>
            <wp:effectExtent l="0" t="0" r="0" b="0"/>
            <wp:docPr id="23" name="Drawing 22" descr="rId21"/>
            <wp:cNvGraphicFramePr/>
            <a:graphic xmlns:a="http://schemas.openxmlformats.org/drawingml/2006/main">
              <a:graphicData uri="http://schemas.openxmlformats.org/drawingml/2006/picture">
                <pic:pic xmlns:pic="http://schemas.openxmlformats.org/drawingml/2006/picture">
                  <pic:nvPicPr>
                    <pic:cNvPr id="0" name="Picture 22" descr="rId21"/>
                    <pic:cNvPicPr>
                      <a:picLocks noChangeAspect="1"/>
                    </pic:cNvPicPr>
                  </pic:nvPicPr>
                  <pic:blipFill>
                    <a:blip r:embed="rId19"/>
                    <a:stretch>
                      <a:fillRect/>
                    </a:stretch>
                  </pic:blipFill>
                  <pic:spPr>
                    <a:xfrm>
                      <a:off x="0" y="0"/>
                      <a:ext cx="4826000" cy="3175000"/>
                    </a:xfrm>
                    <a:prstGeom prst="rect">
                      <a:avLst/>
                    </a:prstGeom>
                  </pic:spPr>
                </pic:pic>
              </a:graphicData>
            </a:graphic>
          </wp:inline>
        </w:drawing>
      </w:r>
    </w:p>
    <w:p w:rsidR="00E206A2" w:rsidRDefault="00E206A2" w:rsidP="00E206A2"/>
    <w:p w:rsidR="00E206A2" w:rsidRDefault="00E206A2" w:rsidP="00E206A2">
      <w:r>
        <w:br/>
      </w:r>
      <w:r>
        <w:br/>
        <w:t>MISURA REGOLAMENTAZIONE 1</w:t>
      </w:r>
      <w:r>
        <w:br/>
      </w:r>
      <w:r>
        <w:br/>
        <w:t>Area di rischio: I. A. Acquisizione e progressione del personale</w:t>
      </w:r>
      <w:r>
        <w:br/>
        <w:t>Misura: definizione criteri stringenti per diverse chiamate a termine - creazione griglie per valutazione candidati - definizione criteri per la composizione delle commissioni - ricorso a criteri statistici e casuali per scelta temi e domande</w:t>
      </w:r>
      <w:r>
        <w:br/>
        <w:t>La misura: È stata attuata</w:t>
      </w:r>
    </w:p>
    <w:p w:rsidR="00E206A2" w:rsidRDefault="00E206A2" w:rsidP="00E206A2">
      <w:r>
        <w:br/>
        <w:t>- AREA DI RISCHIO: B. Provvedimenti ampliativi della sfera giuridica senza effetto economico diretto ed immediato (es. autorizzazioni e concessioni, etc.)</w:t>
      </w:r>
      <w:r>
        <w:br/>
        <w:t>Con riferimento all’attuazione delle misure specifiche di regolamentazione, nell’anno in corso, si evidenziano i risultati illustrati nella figura che segue:</w:t>
      </w:r>
      <w:r>
        <w:br/>
        <w:t xml:space="preserve"> </w:t>
      </w:r>
    </w:p>
    <w:p w:rsidR="00E206A2" w:rsidRDefault="00E206A2" w:rsidP="001B0A44">
      <w:pPr>
        <w:pStyle w:val="Immagine"/>
        <w:framePr w:wrap="notBeside"/>
      </w:pPr>
      <w:r>
        <w:rPr>
          <w:noProof/>
          <w:lang w:eastAsia="it-IT"/>
        </w:rPr>
        <w:lastRenderedPageBreak/>
        <w:drawing>
          <wp:inline distT="0" distB="0" distL="0" distR="0">
            <wp:extent cx="4826000" cy="3175000"/>
            <wp:effectExtent l="0" t="0" r="0" b="0"/>
            <wp:docPr id="24" name="Drawing 23" descr="rId21"/>
            <wp:cNvGraphicFramePr/>
            <a:graphic xmlns:a="http://schemas.openxmlformats.org/drawingml/2006/main">
              <a:graphicData uri="http://schemas.openxmlformats.org/drawingml/2006/picture">
                <pic:pic xmlns:pic="http://schemas.openxmlformats.org/drawingml/2006/picture">
                  <pic:nvPicPr>
                    <pic:cNvPr id="0" name="Picture 23" descr="rId21"/>
                    <pic:cNvPicPr>
                      <a:picLocks noChangeAspect="1"/>
                    </pic:cNvPicPr>
                  </pic:nvPicPr>
                  <pic:blipFill>
                    <a:blip r:embed="rId19"/>
                    <a:stretch>
                      <a:fillRect/>
                    </a:stretch>
                  </pic:blipFill>
                  <pic:spPr>
                    <a:xfrm>
                      <a:off x="0" y="0"/>
                      <a:ext cx="4826000" cy="3175000"/>
                    </a:xfrm>
                    <a:prstGeom prst="rect">
                      <a:avLst/>
                    </a:prstGeom>
                  </pic:spPr>
                </pic:pic>
              </a:graphicData>
            </a:graphic>
          </wp:inline>
        </w:drawing>
      </w:r>
    </w:p>
    <w:p w:rsidR="00E206A2" w:rsidRDefault="00E206A2" w:rsidP="00E206A2"/>
    <w:p w:rsidR="00E206A2" w:rsidRDefault="00E206A2" w:rsidP="00E206A2">
      <w:r>
        <w:br/>
      </w:r>
      <w:r>
        <w:br/>
        <w:t>MISURA REGOLAMENTAZIONE 1</w:t>
      </w:r>
      <w:r>
        <w:br/>
      </w:r>
      <w:r>
        <w:br/>
        <w:t>Area di rischio: I. B. Provvedimenti ampliativi della sfera giuridica senza effetto economico diretto ed immediato (es. autorizzazioni e concessioni, etc.)</w:t>
      </w:r>
      <w:r>
        <w:br/>
        <w:t>Misura: esplicitazione della documentazione necessaria per l'attivazione delle pratiche e delle richieste di integrazione</w:t>
      </w:r>
      <w:r>
        <w:br/>
        <w:t>La misura: È stata attuata</w:t>
      </w:r>
    </w:p>
    <w:p w:rsidR="00E206A2" w:rsidRDefault="00E206A2" w:rsidP="00E206A2">
      <w:r>
        <w:br/>
        <w:t>- AREA DI RISCHIO: C. Provvedimenti ampliativi della sfera giuridica con effetto economico diretto ed immediato (es. erogazione contributi, etc.)</w:t>
      </w:r>
      <w:r>
        <w:br/>
        <w:t>Con riferimento all’attuazione delle misure specifiche di regolamentazione, nell’anno in corso, si evidenziano i risultati illustrati nella figura che segue:</w:t>
      </w:r>
      <w:r>
        <w:br/>
        <w:t xml:space="preserve"> </w:t>
      </w:r>
    </w:p>
    <w:p w:rsidR="00E206A2" w:rsidRDefault="00E206A2" w:rsidP="001B0A44">
      <w:pPr>
        <w:pStyle w:val="Immagine"/>
        <w:framePr w:wrap="notBeside"/>
      </w:pPr>
      <w:r>
        <w:rPr>
          <w:noProof/>
          <w:lang w:eastAsia="it-IT"/>
        </w:rPr>
        <w:lastRenderedPageBreak/>
        <w:drawing>
          <wp:inline distT="0" distB="0" distL="0" distR="0">
            <wp:extent cx="4826000" cy="3175000"/>
            <wp:effectExtent l="0" t="0" r="0" b="0"/>
            <wp:docPr id="25" name="Drawing 24" descr="rId21"/>
            <wp:cNvGraphicFramePr/>
            <a:graphic xmlns:a="http://schemas.openxmlformats.org/drawingml/2006/main">
              <a:graphicData uri="http://schemas.openxmlformats.org/drawingml/2006/picture">
                <pic:pic xmlns:pic="http://schemas.openxmlformats.org/drawingml/2006/picture">
                  <pic:nvPicPr>
                    <pic:cNvPr id="0" name="Picture 24" descr="rId21"/>
                    <pic:cNvPicPr>
                      <a:picLocks noChangeAspect="1"/>
                    </pic:cNvPicPr>
                  </pic:nvPicPr>
                  <pic:blipFill>
                    <a:blip r:embed="rId19"/>
                    <a:stretch>
                      <a:fillRect/>
                    </a:stretch>
                  </pic:blipFill>
                  <pic:spPr>
                    <a:xfrm>
                      <a:off x="0" y="0"/>
                      <a:ext cx="4826000" cy="3175000"/>
                    </a:xfrm>
                    <a:prstGeom prst="rect">
                      <a:avLst/>
                    </a:prstGeom>
                  </pic:spPr>
                </pic:pic>
              </a:graphicData>
            </a:graphic>
          </wp:inline>
        </w:drawing>
      </w:r>
    </w:p>
    <w:p w:rsidR="00E206A2" w:rsidRDefault="00E206A2" w:rsidP="00E206A2"/>
    <w:p w:rsidR="00E206A2" w:rsidRDefault="00E206A2" w:rsidP="00E206A2">
      <w:r>
        <w:br/>
      </w:r>
      <w:r>
        <w:br/>
        <w:t>MISURA REGOLAMENTAZIONE 1</w:t>
      </w:r>
      <w:r>
        <w:br/>
      </w:r>
      <w:r>
        <w:br/>
        <w:t>Area di rischio: I. C. Provvedimenti ampliativi della sfera giuridica con effetto economico diretto ed immediato (es. erogazione contributi, etc.)</w:t>
      </w:r>
      <w:r>
        <w:br/>
        <w:t>Misura: adozione regolamenti per assegnazione beneficio - esplicitazione requisiti e documentazione necessaria per ottenimento beneficio</w:t>
      </w:r>
      <w:r>
        <w:br/>
        <w:t>La misura: È stata attuata</w:t>
      </w:r>
    </w:p>
    <w:p w:rsidR="00E206A2" w:rsidRDefault="00E206A2" w:rsidP="00E206A2">
      <w:r>
        <w:br/>
        <w:t>- AREA DI RISCHIO: D. Contratti pubblici</w:t>
      </w:r>
      <w:r>
        <w:br/>
        <w:t>Con riferimento all’attuazione delle misure specifiche di regolamentazione, nell’anno in corso, si evidenziano i risultati illustrati nella figura che segue:</w:t>
      </w:r>
      <w:r>
        <w:br/>
        <w:t xml:space="preserve"> </w:t>
      </w:r>
    </w:p>
    <w:p w:rsidR="00E206A2" w:rsidRDefault="00E206A2" w:rsidP="001B0A44">
      <w:pPr>
        <w:pStyle w:val="Immagine"/>
        <w:framePr w:wrap="notBeside"/>
      </w:pPr>
      <w:r>
        <w:rPr>
          <w:noProof/>
          <w:lang w:eastAsia="it-IT"/>
        </w:rPr>
        <w:lastRenderedPageBreak/>
        <w:drawing>
          <wp:inline distT="0" distB="0" distL="0" distR="0">
            <wp:extent cx="4826000" cy="3175000"/>
            <wp:effectExtent l="0" t="0" r="0" b="0"/>
            <wp:docPr id="26" name="Drawing 25" descr="rId21"/>
            <wp:cNvGraphicFramePr/>
            <a:graphic xmlns:a="http://schemas.openxmlformats.org/drawingml/2006/main">
              <a:graphicData uri="http://schemas.openxmlformats.org/drawingml/2006/picture">
                <pic:pic xmlns:pic="http://schemas.openxmlformats.org/drawingml/2006/picture">
                  <pic:nvPicPr>
                    <pic:cNvPr id="0" name="Picture 25" descr="rId21"/>
                    <pic:cNvPicPr>
                      <a:picLocks noChangeAspect="1"/>
                    </pic:cNvPicPr>
                  </pic:nvPicPr>
                  <pic:blipFill>
                    <a:blip r:embed="rId19"/>
                    <a:stretch>
                      <a:fillRect/>
                    </a:stretch>
                  </pic:blipFill>
                  <pic:spPr>
                    <a:xfrm>
                      <a:off x="0" y="0"/>
                      <a:ext cx="4826000" cy="3175000"/>
                    </a:xfrm>
                    <a:prstGeom prst="rect">
                      <a:avLst/>
                    </a:prstGeom>
                  </pic:spPr>
                </pic:pic>
              </a:graphicData>
            </a:graphic>
          </wp:inline>
        </w:drawing>
      </w:r>
    </w:p>
    <w:p w:rsidR="00E206A2" w:rsidRDefault="00E206A2" w:rsidP="00E206A2"/>
    <w:p w:rsidR="00E206A2" w:rsidRDefault="00E206A2" w:rsidP="00E206A2">
      <w:r>
        <w:br/>
      </w:r>
      <w:r>
        <w:br/>
        <w:t>MISURA REGOLAMENTAZIONE 1</w:t>
      </w:r>
      <w:r>
        <w:br/>
      </w:r>
      <w:r>
        <w:br/>
        <w:t>Area di rischio: I. D. Contratti pubblici</w:t>
      </w:r>
      <w:r>
        <w:br/>
        <w:t>Misura: linee guida, direttive, procedure operative e selezione professionisti per collaudo da albo provinciale</w:t>
      </w:r>
      <w:r>
        <w:br/>
        <w:t>La misura: È stata attuata</w:t>
      </w:r>
    </w:p>
    <w:p w:rsidR="00E206A2" w:rsidRDefault="00E206A2" w:rsidP="00E206A2">
      <w:r>
        <w:br/>
        <w:t>- AREA DI RISCHIO: E. Incarichi e nomine</w:t>
      </w:r>
      <w:r>
        <w:br/>
        <w:t>Con riferimento all’attuazione delle misure specifiche di regolamentazione, nell’anno in corso, si evidenziano i risultati illustrati nella figura che segue:</w:t>
      </w:r>
      <w:r>
        <w:br/>
        <w:t xml:space="preserve"> </w:t>
      </w:r>
    </w:p>
    <w:p w:rsidR="00E206A2" w:rsidRDefault="00E206A2" w:rsidP="001B0A44">
      <w:pPr>
        <w:pStyle w:val="Immagine"/>
        <w:framePr w:wrap="notBeside"/>
      </w:pPr>
      <w:r>
        <w:rPr>
          <w:noProof/>
          <w:lang w:eastAsia="it-IT"/>
        </w:rPr>
        <w:lastRenderedPageBreak/>
        <w:drawing>
          <wp:inline distT="0" distB="0" distL="0" distR="0">
            <wp:extent cx="4826000" cy="3175000"/>
            <wp:effectExtent l="0" t="0" r="0" b="0"/>
            <wp:docPr id="27" name="Drawing 26" descr="rId21"/>
            <wp:cNvGraphicFramePr/>
            <a:graphic xmlns:a="http://schemas.openxmlformats.org/drawingml/2006/main">
              <a:graphicData uri="http://schemas.openxmlformats.org/drawingml/2006/picture">
                <pic:pic xmlns:pic="http://schemas.openxmlformats.org/drawingml/2006/picture">
                  <pic:nvPicPr>
                    <pic:cNvPr id="0" name="Picture 26" descr="rId21"/>
                    <pic:cNvPicPr>
                      <a:picLocks noChangeAspect="1"/>
                    </pic:cNvPicPr>
                  </pic:nvPicPr>
                  <pic:blipFill>
                    <a:blip r:embed="rId19"/>
                    <a:stretch>
                      <a:fillRect/>
                    </a:stretch>
                  </pic:blipFill>
                  <pic:spPr>
                    <a:xfrm>
                      <a:off x="0" y="0"/>
                      <a:ext cx="4826000" cy="3175000"/>
                    </a:xfrm>
                    <a:prstGeom prst="rect">
                      <a:avLst/>
                    </a:prstGeom>
                  </pic:spPr>
                </pic:pic>
              </a:graphicData>
            </a:graphic>
          </wp:inline>
        </w:drawing>
      </w:r>
    </w:p>
    <w:p w:rsidR="00E206A2" w:rsidRDefault="00E206A2" w:rsidP="00E206A2"/>
    <w:p w:rsidR="00E206A2" w:rsidRDefault="00E206A2" w:rsidP="00E206A2">
      <w:r>
        <w:br/>
      </w:r>
      <w:r>
        <w:br/>
        <w:t>MISURA REGOLAMENTAZIONE 1</w:t>
      </w:r>
      <w:r>
        <w:br/>
      </w:r>
      <w:r>
        <w:br/>
        <w:t>Area di rischio: I. E. Incarichi e nomine</w:t>
      </w:r>
      <w:r>
        <w:br/>
        <w:t>Misura: istruzioni operative e direttive</w:t>
      </w:r>
      <w:r>
        <w:br/>
        <w:t>La misura: È stata attuata</w:t>
      </w:r>
    </w:p>
    <w:p w:rsidR="00E206A2" w:rsidRDefault="00E206A2" w:rsidP="00E206A2">
      <w:r>
        <w:br/>
        <w:t>- AREA DI RISCHIO: I. Area Segreteria</w:t>
      </w:r>
      <w:r>
        <w:br/>
        <w:t>Con riferimento all’attuazione delle misure specifiche di regolamentazione, nell’anno in corso, si evidenziano i risultati illustrati nella figura che segue:</w:t>
      </w:r>
      <w:r>
        <w:br/>
        <w:t xml:space="preserve"> </w:t>
      </w:r>
    </w:p>
    <w:p w:rsidR="00E206A2" w:rsidRDefault="00E206A2" w:rsidP="001B0A44">
      <w:pPr>
        <w:pStyle w:val="Immagine"/>
        <w:framePr w:wrap="notBeside"/>
      </w:pPr>
      <w:r>
        <w:rPr>
          <w:noProof/>
          <w:lang w:eastAsia="it-IT"/>
        </w:rPr>
        <w:lastRenderedPageBreak/>
        <w:drawing>
          <wp:inline distT="0" distB="0" distL="0" distR="0">
            <wp:extent cx="4826000" cy="3175000"/>
            <wp:effectExtent l="0" t="0" r="0" b="0"/>
            <wp:docPr id="28" name="Drawing 27" descr="rId21"/>
            <wp:cNvGraphicFramePr/>
            <a:graphic xmlns:a="http://schemas.openxmlformats.org/drawingml/2006/main">
              <a:graphicData uri="http://schemas.openxmlformats.org/drawingml/2006/picture">
                <pic:pic xmlns:pic="http://schemas.openxmlformats.org/drawingml/2006/picture">
                  <pic:nvPicPr>
                    <pic:cNvPr id="0" name="Picture 27" descr="rId21"/>
                    <pic:cNvPicPr>
                      <a:picLocks noChangeAspect="1"/>
                    </pic:cNvPicPr>
                  </pic:nvPicPr>
                  <pic:blipFill>
                    <a:blip r:embed="rId19"/>
                    <a:stretch>
                      <a:fillRect/>
                    </a:stretch>
                  </pic:blipFill>
                  <pic:spPr>
                    <a:xfrm>
                      <a:off x="0" y="0"/>
                      <a:ext cx="4826000" cy="3175000"/>
                    </a:xfrm>
                    <a:prstGeom prst="rect">
                      <a:avLst/>
                    </a:prstGeom>
                  </pic:spPr>
                </pic:pic>
              </a:graphicData>
            </a:graphic>
          </wp:inline>
        </w:drawing>
      </w:r>
    </w:p>
    <w:p w:rsidR="00E206A2" w:rsidRDefault="00E206A2" w:rsidP="00E206A2"/>
    <w:p w:rsidR="00E206A2" w:rsidRDefault="00E206A2" w:rsidP="00E206A2">
      <w:r>
        <w:br/>
      </w:r>
      <w:r>
        <w:br/>
        <w:t>MISURA REGOLAMENTAZIONE 1</w:t>
      </w:r>
      <w:r>
        <w:br/>
      </w:r>
      <w:r>
        <w:br/>
        <w:t>Area di rischio: Area Segreteria</w:t>
      </w:r>
      <w:r>
        <w:br/>
        <w:t>Misura: istruzioni operative, normative regolamentari e direttive</w:t>
      </w:r>
      <w:r>
        <w:br/>
        <w:t>La misura: È stata attuata</w:t>
      </w:r>
    </w:p>
    <w:p w:rsidR="00E31EA8" w:rsidRDefault="00E31EA8" w:rsidP="00E206A2"/>
    <w:p w:rsidR="00E31EA8" w:rsidRPr="00E31EA8" w:rsidRDefault="00E31EA8" w:rsidP="00E31EA8">
      <w:pPr>
        <w:rPr>
          <w:b/>
          <w:bCs/>
          <w:color w:val="2F5496" w:themeColor="accent1" w:themeShade="BF"/>
        </w:rPr>
      </w:pPr>
      <w:r w:rsidRPr="00E31EA8">
        <w:rPr>
          <w:b/>
          <w:bCs/>
          <w:color w:val="2F5496" w:themeColor="accent1" w:themeShade="BF"/>
        </w:rPr>
        <w:t>Note del RPCT:</w:t>
      </w:r>
    </w:p>
    <w:p w:rsidR="00842CAA" w:rsidRDefault="00842CAA" w:rsidP="00E206A2"/>
    <w:p w:rsidR="00842CAA" w:rsidRDefault="00842CAA" w:rsidP="00E206A2"/>
    <w:p w:rsidR="000D1683" w:rsidRDefault="000D1683" w:rsidP="00842CAA">
      <w:pPr>
        <w:pStyle w:val="Titolo2"/>
        <w:numPr>
          <w:ilvl w:val="1"/>
          <w:numId w:val="16"/>
        </w:numPr>
        <w:pBdr>
          <w:bottom w:val="single" w:sz="4" w:space="1" w:color="auto"/>
        </w:pBdr>
      </w:pPr>
      <w:bookmarkStart w:id="37" w:name="_Toc25245739"/>
      <w:r w:rsidRPr="000D1683">
        <w:rPr>
          <w:u w:val="single"/>
        </w:rPr>
        <w:t>Misure</w:t>
      </w:r>
      <w:r>
        <w:t xml:space="preserve"> specifiche di semplificazione</w:t>
      </w:r>
      <w:bookmarkEnd w:id="37"/>
    </w:p>
    <w:p w:rsidR="00842CAA" w:rsidRPr="00842CAA" w:rsidRDefault="00842CAA" w:rsidP="00842CAA"/>
    <w:p w:rsidR="00233B36" w:rsidRDefault="00233B36" w:rsidP="00233B36">
      <w:r>
        <w:t>Non sono state programmate misure specifiche di semplificazione.</w:t>
      </w:r>
    </w:p>
    <w:p w:rsidR="00233B36" w:rsidRDefault="00233B36" w:rsidP="001B0A44">
      <w:pPr>
        <w:pStyle w:val="Immagine"/>
        <w:framePr w:wrap="notBeside"/>
      </w:pPr>
    </w:p>
    <w:p w:rsidR="00233B36" w:rsidRDefault="00233B36" w:rsidP="00233B36"/>
    <w:p w:rsidR="00233B36" w:rsidRDefault="00233B36" w:rsidP="00233B36"/>
    <w:p w:rsidR="00E31EA8" w:rsidRDefault="00E31EA8" w:rsidP="00233B36"/>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233B36"/>
    <w:p w:rsidR="00842CAA" w:rsidRDefault="00842CAA" w:rsidP="00233B36"/>
    <w:p w:rsidR="0015075C" w:rsidRDefault="0015075C" w:rsidP="0015075C"/>
    <w:p w:rsidR="0015075C" w:rsidRPr="00B50D70" w:rsidRDefault="0015075C" w:rsidP="0015075C">
      <w:pPr>
        <w:pStyle w:val="Titolo2"/>
        <w:pBdr>
          <w:bottom w:val="single" w:sz="4" w:space="1" w:color="auto"/>
        </w:pBdr>
      </w:pPr>
      <w:bookmarkStart w:id="38" w:name="_Toc25245740"/>
      <w:r>
        <w:t>1.6. Misure specifiche di formazione</w:t>
      </w:r>
      <w:bookmarkEnd w:id="38"/>
    </w:p>
    <w:p w:rsidR="0064250C" w:rsidRDefault="0064250C" w:rsidP="0064250C">
      <w:r>
        <w:t>Non sono state programmate misure specifiche di formazione.</w:t>
      </w:r>
    </w:p>
    <w:p w:rsidR="0064250C" w:rsidRDefault="0064250C" w:rsidP="001B0A44">
      <w:pPr>
        <w:pStyle w:val="Immagine"/>
        <w:framePr w:wrap="notBeside"/>
      </w:pPr>
    </w:p>
    <w:p w:rsidR="0064250C" w:rsidRDefault="0064250C" w:rsidP="0064250C"/>
    <w:p w:rsidR="0064250C" w:rsidRDefault="0064250C" w:rsidP="0064250C"/>
    <w:p w:rsidR="00E31EA8" w:rsidRDefault="00E31EA8" w:rsidP="0064250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64250C"/>
    <w:p w:rsidR="000364EF" w:rsidRDefault="000364EF" w:rsidP="000364EF"/>
    <w:p w:rsidR="000364EF" w:rsidRPr="00B50D70" w:rsidRDefault="000364EF" w:rsidP="002A608C">
      <w:pPr>
        <w:pStyle w:val="Titolo2"/>
        <w:numPr>
          <w:ilvl w:val="1"/>
          <w:numId w:val="17"/>
        </w:numPr>
        <w:pBdr>
          <w:bottom w:val="single" w:sz="4" w:space="1" w:color="auto"/>
        </w:pBdr>
      </w:pPr>
      <w:bookmarkStart w:id="39" w:name="_Toc25245741"/>
      <w:r>
        <w:t>Misure specifiche di rotazione</w:t>
      </w:r>
      <w:bookmarkEnd w:id="39"/>
    </w:p>
    <w:p w:rsidR="0064250C" w:rsidRPr="0064250C" w:rsidRDefault="0064250C" w:rsidP="0064250C">
      <w:pPr>
        <w:rPr>
          <w:bCs/>
        </w:rPr>
      </w:pPr>
      <w:r w:rsidRPr="0064250C">
        <w:rPr>
          <w:bCs/>
        </w:rPr>
        <w:br/>
        <w:t>- AREA DI RISCHIO: E. Incarichi e nomine</w:t>
      </w:r>
      <w:r w:rsidRPr="0064250C">
        <w:rPr>
          <w:bCs/>
        </w:rPr>
        <w:br/>
        <w:t>Con riferimento all’attuazione delle misure specifiche di rotazione, nell’anno in corso, si evidenziano i risultati illustrati nella figura che segue:</w:t>
      </w:r>
      <w:r w:rsidRPr="0064250C">
        <w:rPr>
          <w:bCs/>
        </w:rPr>
        <w:br/>
        <w:t xml:space="preserve"> </w:t>
      </w:r>
    </w:p>
    <w:p w:rsidR="0064250C" w:rsidRPr="0064250C" w:rsidRDefault="0064250C" w:rsidP="001B0A44">
      <w:pPr>
        <w:pStyle w:val="Immagine"/>
        <w:framePr w:wrap="notBeside"/>
      </w:pPr>
      <w:r w:rsidRPr="0064250C">
        <w:rPr>
          <w:noProof/>
          <w:lang w:eastAsia="it-IT"/>
        </w:rPr>
        <w:drawing>
          <wp:inline distT="0" distB="0" distL="0" distR="0">
            <wp:extent cx="4826000" cy="3175000"/>
            <wp:effectExtent l="0" t="0" r="0" b="0"/>
            <wp:docPr id="29" name="Drawing 28" descr="rId22"/>
            <wp:cNvGraphicFramePr/>
            <a:graphic xmlns:a="http://schemas.openxmlformats.org/drawingml/2006/main">
              <a:graphicData uri="http://schemas.openxmlformats.org/drawingml/2006/picture">
                <pic:pic xmlns:pic="http://schemas.openxmlformats.org/drawingml/2006/picture">
                  <pic:nvPicPr>
                    <pic:cNvPr id="0" name="Picture 28" descr="rId22"/>
                    <pic:cNvPicPr>
                      <a:picLocks noChangeAspect="1"/>
                    </pic:cNvPicPr>
                  </pic:nvPicPr>
                  <pic:blipFill>
                    <a:blip r:embed="rId20"/>
                    <a:stretch>
                      <a:fillRect/>
                    </a:stretch>
                  </pic:blipFill>
                  <pic:spPr>
                    <a:xfrm>
                      <a:off x="0" y="0"/>
                      <a:ext cx="4826000" cy="3175000"/>
                    </a:xfrm>
                    <a:prstGeom prst="rect">
                      <a:avLst/>
                    </a:prstGeom>
                  </pic:spPr>
                </pic:pic>
              </a:graphicData>
            </a:graphic>
          </wp:inline>
        </w:drawing>
      </w:r>
    </w:p>
    <w:p w:rsidR="0064250C" w:rsidRPr="0064250C" w:rsidRDefault="0064250C" w:rsidP="0064250C">
      <w:pPr>
        <w:rPr>
          <w:bCs/>
        </w:rPr>
      </w:pPr>
    </w:p>
    <w:p w:rsidR="0064250C" w:rsidRPr="0064250C" w:rsidRDefault="0064250C" w:rsidP="0064250C">
      <w:pPr>
        <w:rPr>
          <w:bCs/>
        </w:rPr>
      </w:pPr>
      <w:r w:rsidRPr="0064250C">
        <w:rPr>
          <w:bCs/>
        </w:rPr>
        <w:br/>
      </w:r>
      <w:r w:rsidRPr="0064250C">
        <w:rPr>
          <w:bCs/>
        </w:rPr>
        <w:br/>
        <w:t>MISURA DI ROTAZIONE 1</w:t>
      </w:r>
      <w:r w:rsidRPr="0064250C">
        <w:rPr>
          <w:bCs/>
        </w:rPr>
        <w:br/>
      </w:r>
      <w:r w:rsidRPr="0064250C">
        <w:rPr>
          <w:bCs/>
        </w:rPr>
        <w:br/>
        <w:t>Area di rischio: I. E. Incarichi e nomine</w:t>
      </w:r>
      <w:r w:rsidRPr="0064250C">
        <w:rPr>
          <w:bCs/>
        </w:rPr>
        <w:br/>
        <w:t>Misura: Criteri di rotazione per l'affidamento di incarichi di consulenza e collaborazione</w:t>
      </w:r>
      <w:r w:rsidRPr="0064250C">
        <w:rPr>
          <w:bCs/>
        </w:rPr>
        <w:br/>
        <w:t>La misura: È stata attuata</w:t>
      </w:r>
    </w:p>
    <w:p w:rsidR="00E31EA8" w:rsidRDefault="00E31EA8" w:rsidP="00E31EA8">
      <w:pPr>
        <w:rPr>
          <w:bCs/>
        </w:rPr>
      </w:pPr>
    </w:p>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Default="00E31EA8" w:rsidP="0064250C">
      <w:pPr>
        <w:rPr>
          <w:bCs/>
        </w:rPr>
      </w:pPr>
    </w:p>
    <w:p w:rsidR="00842CAA" w:rsidRDefault="00842CAA" w:rsidP="0064250C">
      <w:pPr>
        <w:rPr>
          <w:bCs/>
        </w:rPr>
      </w:pPr>
    </w:p>
    <w:p w:rsidR="00842CAA" w:rsidRDefault="00842CAA" w:rsidP="0064250C">
      <w:pPr>
        <w:rPr>
          <w:bCs/>
        </w:rPr>
      </w:pPr>
    </w:p>
    <w:p w:rsidR="000364EF" w:rsidRPr="00B50D70" w:rsidRDefault="000364EF" w:rsidP="002A608C">
      <w:pPr>
        <w:pStyle w:val="Titolo2"/>
        <w:numPr>
          <w:ilvl w:val="1"/>
          <w:numId w:val="17"/>
        </w:numPr>
        <w:pBdr>
          <w:bottom w:val="single" w:sz="4" w:space="1" w:color="auto"/>
        </w:pBdr>
      </w:pPr>
      <w:bookmarkStart w:id="40" w:name="_Toc25245742"/>
      <w:r>
        <w:t>Misure specifiche di disciplina del conflitto di interessi</w:t>
      </w:r>
      <w:bookmarkEnd w:id="40"/>
    </w:p>
    <w:p w:rsidR="000364EF" w:rsidRDefault="000364EF" w:rsidP="000364EF"/>
    <w:p w:rsidR="0064250C" w:rsidRDefault="0064250C" w:rsidP="0064250C">
      <w:r>
        <w:lastRenderedPageBreak/>
        <w:br/>
        <w:t>- AREA DI RISCHIO: A. Acquisizione e progressione del personale</w:t>
      </w:r>
      <w:r>
        <w:br/>
        <w:t>Con riferimento all’attuazione delle misure specifiche di disciplina del conflitto di interessi, nell’anno in corso, si evidenziano i risultati illustrati nella figura che segue:</w:t>
      </w:r>
      <w:r>
        <w:br/>
        <w:t xml:space="preserve"> </w:t>
      </w:r>
    </w:p>
    <w:p w:rsidR="0064250C" w:rsidRDefault="0064250C" w:rsidP="001B0A44">
      <w:pPr>
        <w:pStyle w:val="Immagine"/>
        <w:framePr w:wrap="notBeside"/>
      </w:pPr>
      <w:r>
        <w:rPr>
          <w:noProof/>
          <w:lang w:eastAsia="it-IT"/>
        </w:rPr>
        <w:drawing>
          <wp:inline distT="0" distB="0" distL="0" distR="0">
            <wp:extent cx="4826000" cy="3175000"/>
            <wp:effectExtent l="0" t="0" r="0" b="0"/>
            <wp:docPr id="30" name="Drawing 29" descr="rId23"/>
            <wp:cNvGraphicFramePr/>
            <a:graphic xmlns:a="http://schemas.openxmlformats.org/drawingml/2006/main">
              <a:graphicData uri="http://schemas.openxmlformats.org/drawingml/2006/picture">
                <pic:pic xmlns:pic="http://schemas.openxmlformats.org/drawingml/2006/picture">
                  <pic:nvPicPr>
                    <pic:cNvPr id="0" name="Picture 29" descr="rId23"/>
                    <pic:cNvPicPr>
                      <a:picLocks noChangeAspect="1"/>
                    </pic:cNvPicPr>
                  </pic:nvPicPr>
                  <pic:blipFill>
                    <a:blip r:embed="rId21"/>
                    <a:stretch>
                      <a:fillRect/>
                    </a:stretch>
                  </pic:blipFill>
                  <pic:spPr>
                    <a:xfrm>
                      <a:off x="0" y="0"/>
                      <a:ext cx="4826000" cy="3175000"/>
                    </a:xfrm>
                    <a:prstGeom prst="rect">
                      <a:avLst/>
                    </a:prstGeom>
                  </pic:spPr>
                </pic:pic>
              </a:graphicData>
            </a:graphic>
          </wp:inline>
        </w:drawing>
      </w:r>
    </w:p>
    <w:p w:rsidR="0064250C" w:rsidRDefault="0064250C" w:rsidP="0064250C"/>
    <w:p w:rsidR="0064250C" w:rsidRDefault="0064250C" w:rsidP="0064250C">
      <w:r>
        <w:br/>
      </w:r>
      <w:r>
        <w:br/>
        <w:t>MISURA DI DISCIPLINA DEL CONFLITTO DI INTERESSE 1</w:t>
      </w:r>
      <w:r>
        <w:br/>
      </w:r>
      <w:r>
        <w:br/>
        <w:t>Area di rischio: I. A. Acquisizione e progressione del personale</w:t>
      </w:r>
      <w:r>
        <w:br/>
        <w:t>Misura: Definizione di criteri per la composizione  delle commissioni e verifica che chi partecipa non abbia legami di parentala con i concorrenti</w:t>
      </w:r>
      <w:r>
        <w:br/>
        <w:t>La misura: È stata attuata</w:t>
      </w:r>
    </w:p>
    <w:p w:rsidR="0064250C" w:rsidRDefault="0064250C" w:rsidP="0064250C">
      <w:r>
        <w:br/>
        <w:t>- AREA DI RISCHIO: D. Contratti pubblici</w:t>
      </w:r>
      <w:r>
        <w:br/>
        <w:t>Con riferimento all’attuazione delle misure specifiche di disciplina del conflitto di interessi, nell’anno in corso, si evidenziano i risultati illustrati nella figura che segue:</w:t>
      </w:r>
      <w:r>
        <w:br/>
        <w:t xml:space="preserve"> </w:t>
      </w:r>
    </w:p>
    <w:p w:rsidR="0064250C" w:rsidRDefault="0064250C" w:rsidP="001B0A44">
      <w:pPr>
        <w:pStyle w:val="Immagine"/>
        <w:framePr w:wrap="notBeside"/>
      </w:pPr>
      <w:r>
        <w:rPr>
          <w:noProof/>
          <w:lang w:eastAsia="it-IT"/>
        </w:rPr>
        <w:lastRenderedPageBreak/>
        <w:drawing>
          <wp:inline distT="0" distB="0" distL="0" distR="0">
            <wp:extent cx="4826000" cy="3175000"/>
            <wp:effectExtent l="0" t="0" r="0" b="0"/>
            <wp:docPr id="31" name="Drawing 30" descr="rId23"/>
            <wp:cNvGraphicFramePr/>
            <a:graphic xmlns:a="http://schemas.openxmlformats.org/drawingml/2006/main">
              <a:graphicData uri="http://schemas.openxmlformats.org/drawingml/2006/picture">
                <pic:pic xmlns:pic="http://schemas.openxmlformats.org/drawingml/2006/picture">
                  <pic:nvPicPr>
                    <pic:cNvPr id="0" name="Picture 30" descr="rId23"/>
                    <pic:cNvPicPr>
                      <a:picLocks noChangeAspect="1"/>
                    </pic:cNvPicPr>
                  </pic:nvPicPr>
                  <pic:blipFill>
                    <a:blip r:embed="rId21"/>
                    <a:stretch>
                      <a:fillRect/>
                    </a:stretch>
                  </pic:blipFill>
                  <pic:spPr>
                    <a:xfrm>
                      <a:off x="0" y="0"/>
                      <a:ext cx="4826000" cy="3175000"/>
                    </a:xfrm>
                    <a:prstGeom prst="rect">
                      <a:avLst/>
                    </a:prstGeom>
                  </pic:spPr>
                </pic:pic>
              </a:graphicData>
            </a:graphic>
          </wp:inline>
        </w:drawing>
      </w:r>
    </w:p>
    <w:p w:rsidR="0064250C" w:rsidRDefault="0064250C" w:rsidP="0064250C"/>
    <w:p w:rsidR="0064250C" w:rsidRDefault="0064250C" w:rsidP="0064250C">
      <w:r>
        <w:br/>
      </w:r>
      <w:r>
        <w:br/>
        <w:t>MISURA DI DISCIPLINA DEL CONFLITTO DI INTERESSE 1</w:t>
      </w:r>
      <w:r>
        <w:br/>
      </w:r>
      <w:r>
        <w:br/>
        <w:t>Area di rischio: I. D. Contratti pubblici</w:t>
      </w:r>
      <w:r>
        <w:br/>
        <w:t xml:space="preserve">Misura: Rilascio da parte dei commissari di gara di dichiarazione per verifica compatibilità </w:t>
      </w:r>
      <w:r>
        <w:br/>
        <w:t>La misura: È stata attuata</w:t>
      </w:r>
    </w:p>
    <w:p w:rsidR="00E31EA8" w:rsidRDefault="00E31EA8" w:rsidP="0064250C"/>
    <w:p w:rsidR="00E31EA8" w:rsidRPr="00E31EA8" w:rsidRDefault="00E31EA8" w:rsidP="00E31EA8">
      <w:pPr>
        <w:rPr>
          <w:b/>
          <w:bCs/>
          <w:color w:val="2F5496" w:themeColor="accent1" w:themeShade="BF"/>
        </w:rPr>
      </w:pPr>
      <w:r w:rsidRPr="00E31EA8">
        <w:rPr>
          <w:b/>
          <w:bCs/>
          <w:color w:val="2F5496" w:themeColor="accent1" w:themeShade="BF"/>
        </w:rPr>
        <w:t>Note del RPCT:</w:t>
      </w:r>
    </w:p>
    <w:p w:rsidR="00E31EA8" w:rsidRPr="00E31EA8" w:rsidRDefault="00E31EA8" w:rsidP="0064250C">
      <w:pPr>
        <w:rPr>
          <w:u w:val="single"/>
        </w:rPr>
      </w:pPr>
    </w:p>
    <w:p w:rsidR="00842CAA" w:rsidRPr="00D63266" w:rsidRDefault="00842CAA" w:rsidP="00D63266">
      <w:pPr>
        <w:ind w:left="708" w:hanging="708"/>
        <w:rPr>
          <w:u w:val="single"/>
        </w:rPr>
      </w:pPr>
    </w:p>
    <w:sectPr w:rsidR="00842CAA" w:rsidRPr="00D63266">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DB" w:rsidRDefault="00D331DB" w:rsidP="00ED44F7">
      <w:r>
        <w:separator/>
      </w:r>
    </w:p>
  </w:endnote>
  <w:endnote w:type="continuationSeparator" w:id="0">
    <w:p w:rsidR="00D331DB" w:rsidRDefault="00D331DB"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912957"/>
      <w:docPartObj>
        <w:docPartGallery w:val="Page Numbers (Bottom of Page)"/>
        <w:docPartUnique/>
      </w:docPartObj>
    </w:sdtPr>
    <w:sdtEndPr/>
    <w:sdtContent>
      <w:p w:rsidR="0054522C" w:rsidRDefault="0054522C">
        <w:pPr>
          <w:pStyle w:val="Pidipagina"/>
          <w:jc w:val="right"/>
        </w:pPr>
        <w:r>
          <w:fldChar w:fldCharType="begin"/>
        </w:r>
        <w:r>
          <w:instrText>PAGE   \* MERGEFORMAT</w:instrText>
        </w:r>
        <w:r>
          <w:fldChar w:fldCharType="separate"/>
        </w:r>
        <w:r w:rsidR="00304845">
          <w:rPr>
            <w:noProof/>
          </w:rPr>
          <w:t>1</w:t>
        </w:r>
        <w:r>
          <w:fldChar w:fldCharType="end"/>
        </w:r>
      </w:p>
    </w:sdtContent>
  </w:sdt>
  <w:p w:rsidR="0054522C" w:rsidRDefault="0054522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DB" w:rsidRDefault="00D331DB" w:rsidP="00ED44F7">
      <w:r>
        <w:separator/>
      </w:r>
    </w:p>
  </w:footnote>
  <w:footnote w:type="continuationSeparator" w:id="0">
    <w:p w:rsidR="00D331DB" w:rsidRDefault="00D331DB" w:rsidP="00ED4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E15"/>
    <w:multiLevelType w:val="multilevel"/>
    <w:tmpl w:val="BB96EB06"/>
    <w:lvl w:ilvl="0">
      <w:start w:val="1"/>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36A39E7"/>
    <w:multiLevelType w:val="multilevel"/>
    <w:tmpl w:val="38A465BE"/>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C4A122F"/>
    <w:multiLevelType w:val="hybridMultilevel"/>
    <w:tmpl w:val="7AF46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CC3779"/>
    <w:multiLevelType w:val="multilevel"/>
    <w:tmpl w:val="A61AB8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54777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2636C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A730059"/>
    <w:multiLevelType w:val="hybridMultilevel"/>
    <w:tmpl w:val="5096F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0E950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474FFF"/>
    <w:multiLevelType w:val="multilevel"/>
    <w:tmpl w:val="4DBA462A"/>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5A61030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4324D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D6F1D7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5CD05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02847"/>
    <w:multiLevelType w:val="multilevel"/>
    <w:tmpl w:val="AB8A7A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608C"/>
    <w:rsid w:val="002B1DB5"/>
    <w:rsid w:val="002C2599"/>
    <w:rsid w:val="002D2F69"/>
    <w:rsid w:val="002D50A1"/>
    <w:rsid w:val="002E3CE6"/>
    <w:rsid w:val="002F1B01"/>
    <w:rsid w:val="00304845"/>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52213"/>
    <w:rsid w:val="0067511F"/>
    <w:rsid w:val="006C5258"/>
    <w:rsid w:val="006C5595"/>
    <w:rsid w:val="006F5DE5"/>
    <w:rsid w:val="00703368"/>
    <w:rsid w:val="00716044"/>
    <w:rsid w:val="00725763"/>
    <w:rsid w:val="00726F89"/>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C7D4C"/>
    <w:rsid w:val="008E2E5B"/>
    <w:rsid w:val="008F4123"/>
    <w:rsid w:val="008F434D"/>
    <w:rsid w:val="00901F67"/>
    <w:rsid w:val="009355B1"/>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39B8"/>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C6A02"/>
    <w:rsid w:val="00BE1D46"/>
    <w:rsid w:val="00BE2801"/>
    <w:rsid w:val="00BE3378"/>
    <w:rsid w:val="00BE465E"/>
    <w:rsid w:val="00BE4CDD"/>
    <w:rsid w:val="00BF6A4B"/>
    <w:rsid w:val="00C0539B"/>
    <w:rsid w:val="00C0791F"/>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331DB"/>
    <w:rsid w:val="00D41178"/>
    <w:rsid w:val="00D41D62"/>
    <w:rsid w:val="00D512D6"/>
    <w:rsid w:val="00D62D79"/>
    <w:rsid w:val="00D63266"/>
    <w:rsid w:val="00D6333B"/>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226B8"/>
    <w:rsid w:val="00F24726"/>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39B8"/>
    <w:pPr>
      <w:spacing w:after="60" w:line="240" w:lineRule="auto"/>
      <w:contextualSpacing/>
    </w:pPr>
    <w:rPr>
      <w:sz w:val="24"/>
      <w:szCs w:val="24"/>
    </w:rPr>
  </w:style>
  <w:style w:type="paragraph" w:styleId="Titolo1">
    <w:name w:val="heading 1"/>
    <w:basedOn w:val="Normale"/>
    <w:next w:val="Normale"/>
    <w:link w:val="Titolo1Carattere"/>
    <w:uiPriority w:val="9"/>
    <w:qFormat/>
    <w:rsid w:val="00117A5D"/>
    <w:pPr>
      <w:keepNext/>
      <w:keepLines/>
      <w:pBdr>
        <w:bottom w:val="single" w:sz="4" w:space="1" w:color="auto"/>
      </w:pBdr>
      <w:spacing w:before="240" w:after="12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117A5D"/>
    <w:pPr>
      <w:keepNext/>
      <w:keepLines/>
      <w:spacing w:before="12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828C7"/>
    <w:pPr>
      <w:keepNext/>
      <w:keepLines/>
      <w:spacing w:before="40"/>
      <w:outlineLvl w:val="2"/>
    </w:pPr>
    <w:rPr>
      <w:rFonts w:asciiTheme="majorHAnsi" w:eastAsiaTheme="majorEastAsia" w:hAnsiTheme="majorHAnsi" w:cstheme="majorBidi"/>
      <w:color w:val="1F3763" w:themeColor="accent1" w:themeShade="7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A5D"/>
    <w:rPr>
      <w:rFonts w:asciiTheme="majorHAnsi" w:eastAsiaTheme="majorEastAsia" w:hAnsiTheme="majorHAnsi" w:cstheme="majorBidi"/>
      <w:b/>
      <w:color w:val="2F5496" w:themeColor="accent1" w:themeShade="BF"/>
      <w:sz w:val="32"/>
      <w:szCs w:val="32"/>
    </w:rPr>
  </w:style>
  <w:style w:type="paragraph" w:styleId="Titolosommario">
    <w:name w:val="TOC Heading"/>
    <w:basedOn w:val="Titolo1"/>
    <w:next w:val="Normale"/>
    <w:uiPriority w:val="39"/>
    <w:unhideWhenUsed/>
    <w:qFormat/>
    <w:rsid w:val="00FD6082"/>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FD6082"/>
    <w:pPr>
      <w:spacing w:before="120"/>
    </w:pPr>
    <w:rPr>
      <w:b/>
      <w:bCs/>
      <w:i/>
      <w:iCs/>
    </w:rPr>
  </w:style>
  <w:style w:type="paragraph" w:styleId="Sommario2">
    <w:name w:val="toc 2"/>
    <w:basedOn w:val="Normale"/>
    <w:next w:val="Normale"/>
    <w:autoRedefine/>
    <w:uiPriority w:val="39"/>
    <w:unhideWhenUsed/>
    <w:rsid w:val="00FD6082"/>
    <w:pPr>
      <w:spacing w:before="120"/>
      <w:ind w:left="240"/>
    </w:pPr>
    <w:rPr>
      <w:b/>
      <w:bCs/>
      <w:sz w:val="22"/>
      <w:szCs w:val="22"/>
    </w:rPr>
  </w:style>
  <w:style w:type="character" w:styleId="Collegamentoipertestuale">
    <w:name w:val="Hyperlink"/>
    <w:basedOn w:val="Carpredefinitoparagrafo"/>
    <w:uiPriority w:val="99"/>
    <w:unhideWhenUsed/>
    <w:rsid w:val="00FD6082"/>
    <w:rPr>
      <w:color w:val="0563C1" w:themeColor="hyperlink"/>
      <w:u w:val="single"/>
    </w:rPr>
  </w:style>
  <w:style w:type="character" w:customStyle="1" w:styleId="Titolo2Carattere">
    <w:name w:val="Titolo 2 Carattere"/>
    <w:basedOn w:val="Carpredefinitoparagrafo"/>
    <w:link w:val="Titolo2"/>
    <w:uiPriority w:val="9"/>
    <w:rsid w:val="00117A5D"/>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117A5D"/>
    <w:pPr>
      <w:ind w:left="720"/>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ED44F7"/>
    <w:pPr>
      <w:tabs>
        <w:tab w:val="center" w:pos="4819"/>
        <w:tab w:val="right" w:pos="9638"/>
      </w:tabs>
    </w:pPr>
  </w:style>
  <w:style w:type="character" w:customStyle="1" w:styleId="IntestazioneCarattere">
    <w:name w:val="Intestazione Carattere"/>
    <w:basedOn w:val="Carpredefinitoparagrafo"/>
    <w:link w:val="Intestazione"/>
    <w:uiPriority w:val="99"/>
    <w:rsid w:val="00ED44F7"/>
    <w:rPr>
      <w:sz w:val="24"/>
      <w:szCs w:val="24"/>
    </w:rPr>
  </w:style>
  <w:style w:type="paragraph" w:styleId="Pidipagina">
    <w:name w:val="footer"/>
    <w:basedOn w:val="Normale"/>
    <w:link w:val="PidipaginaCarattere"/>
    <w:uiPriority w:val="99"/>
    <w:unhideWhenUsed/>
    <w:rsid w:val="00ED44F7"/>
    <w:pPr>
      <w:tabs>
        <w:tab w:val="center" w:pos="4819"/>
        <w:tab w:val="right" w:pos="9638"/>
      </w:tabs>
    </w:pPr>
  </w:style>
  <w:style w:type="character" w:customStyle="1" w:styleId="PidipaginaCarattere">
    <w:name w:val="Piè di pagina Carattere"/>
    <w:basedOn w:val="Carpredefinitoparagrafo"/>
    <w:link w:val="Pidipagina"/>
    <w:uiPriority w:val="99"/>
    <w:rsid w:val="00ED44F7"/>
    <w:rPr>
      <w:sz w:val="24"/>
      <w:szCs w:val="24"/>
    </w:rPr>
  </w:style>
  <w:style w:type="character" w:styleId="Rimandocommento">
    <w:name w:val="annotation reference"/>
    <w:basedOn w:val="Carpredefinitoparagrafo"/>
    <w:uiPriority w:val="99"/>
    <w:semiHidden/>
    <w:unhideWhenUsed/>
    <w:rsid w:val="00B60C1D"/>
    <w:rPr>
      <w:sz w:val="16"/>
      <w:szCs w:val="16"/>
    </w:rPr>
  </w:style>
  <w:style w:type="paragraph" w:styleId="Testocommento">
    <w:name w:val="annotation text"/>
    <w:basedOn w:val="Normale"/>
    <w:link w:val="TestocommentoCarattere"/>
    <w:uiPriority w:val="99"/>
    <w:semiHidden/>
    <w:unhideWhenUsed/>
    <w:rsid w:val="00B60C1D"/>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B60C1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60C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C1D"/>
    <w:rPr>
      <w:rFonts w:ascii="Segoe UI" w:hAnsi="Segoe UI" w:cs="Segoe UI"/>
      <w:sz w:val="18"/>
      <w:szCs w:val="18"/>
    </w:rPr>
  </w:style>
  <w:style w:type="table" w:styleId="Grigliatabella">
    <w:name w:val="Table Grid"/>
    <w:basedOn w:val="Tabellanormale"/>
    <w:rsid w:val="00CA673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CA673A"/>
    <w:pPr>
      <w:spacing w:after="200"/>
    </w:pPr>
    <w:rPr>
      <w:rFonts w:ascii="Times New Roman" w:eastAsia="Times New Roman" w:hAnsi="Times New Roman" w:cs="Times New Roman"/>
      <w:i/>
      <w:iCs/>
      <w:color w:val="44546A" w:themeColor="text2"/>
      <w:sz w:val="18"/>
      <w:szCs w:val="18"/>
      <w:lang w:eastAsia="it-IT"/>
    </w:rPr>
  </w:style>
  <w:style w:type="character" w:customStyle="1" w:styleId="Titolo3Carattere">
    <w:name w:val="Titolo 3 Carattere"/>
    <w:basedOn w:val="Carpredefinitoparagrafo"/>
    <w:link w:val="Titolo3"/>
    <w:uiPriority w:val="9"/>
    <w:rsid w:val="003828C7"/>
    <w:rPr>
      <w:rFonts w:asciiTheme="majorHAnsi" w:eastAsiaTheme="majorEastAsia" w:hAnsiTheme="majorHAnsi" w:cstheme="majorBidi"/>
      <w:color w:val="1F3763" w:themeColor="accent1" w:themeShade="7F"/>
      <w:sz w:val="24"/>
      <w:szCs w:val="24"/>
      <w:lang w:eastAsia="it-IT"/>
    </w:rPr>
  </w:style>
  <w:style w:type="paragraph" w:styleId="Sommario3">
    <w:name w:val="toc 3"/>
    <w:basedOn w:val="Normale"/>
    <w:next w:val="Normale"/>
    <w:autoRedefine/>
    <w:uiPriority w:val="39"/>
    <w:unhideWhenUsed/>
    <w:rsid w:val="00236057"/>
    <w:pPr>
      <w:spacing w:after="100"/>
      <w:ind w:left="480"/>
    </w:pPr>
  </w:style>
  <w:style w:type="paragraph" w:customStyle="1" w:styleId="Immagine">
    <w:name w:val="Immagine"/>
    <w:basedOn w:val="Normale"/>
    <w:link w:val="ImmagineCarattere"/>
    <w:qFormat/>
    <w:rsid w:val="00117A5D"/>
    <w:pPr>
      <w:framePr w:wrap="notBeside" w:vAnchor="text" w:hAnchor="text" w:xAlign="center" w:y="1"/>
      <w:spacing w:before="120" w:after="120"/>
      <w:jc w:val="center"/>
    </w:pPr>
  </w:style>
  <w:style w:type="character" w:customStyle="1" w:styleId="ImmagineCarattere">
    <w:name w:val="Immagine Carattere"/>
    <w:basedOn w:val="Carpredefinitoparagrafo"/>
    <w:link w:val="Immagine"/>
    <w:rsid w:val="00117A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39B8"/>
    <w:pPr>
      <w:spacing w:after="60" w:line="240" w:lineRule="auto"/>
      <w:contextualSpacing/>
    </w:pPr>
    <w:rPr>
      <w:sz w:val="24"/>
      <w:szCs w:val="24"/>
    </w:rPr>
  </w:style>
  <w:style w:type="paragraph" w:styleId="Titolo1">
    <w:name w:val="heading 1"/>
    <w:basedOn w:val="Normale"/>
    <w:next w:val="Normale"/>
    <w:link w:val="Titolo1Carattere"/>
    <w:uiPriority w:val="9"/>
    <w:qFormat/>
    <w:rsid w:val="00117A5D"/>
    <w:pPr>
      <w:keepNext/>
      <w:keepLines/>
      <w:pBdr>
        <w:bottom w:val="single" w:sz="4" w:space="1" w:color="auto"/>
      </w:pBdr>
      <w:spacing w:before="240" w:after="12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117A5D"/>
    <w:pPr>
      <w:keepNext/>
      <w:keepLines/>
      <w:spacing w:before="12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828C7"/>
    <w:pPr>
      <w:keepNext/>
      <w:keepLines/>
      <w:spacing w:before="40"/>
      <w:outlineLvl w:val="2"/>
    </w:pPr>
    <w:rPr>
      <w:rFonts w:asciiTheme="majorHAnsi" w:eastAsiaTheme="majorEastAsia" w:hAnsiTheme="majorHAnsi" w:cstheme="majorBidi"/>
      <w:color w:val="1F3763" w:themeColor="accent1" w:themeShade="7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A5D"/>
    <w:rPr>
      <w:rFonts w:asciiTheme="majorHAnsi" w:eastAsiaTheme="majorEastAsia" w:hAnsiTheme="majorHAnsi" w:cstheme="majorBidi"/>
      <w:b/>
      <w:color w:val="2F5496" w:themeColor="accent1" w:themeShade="BF"/>
      <w:sz w:val="32"/>
      <w:szCs w:val="32"/>
    </w:rPr>
  </w:style>
  <w:style w:type="paragraph" w:styleId="Titolosommario">
    <w:name w:val="TOC Heading"/>
    <w:basedOn w:val="Titolo1"/>
    <w:next w:val="Normale"/>
    <w:uiPriority w:val="39"/>
    <w:unhideWhenUsed/>
    <w:qFormat/>
    <w:rsid w:val="00FD6082"/>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FD6082"/>
    <w:pPr>
      <w:spacing w:before="120"/>
    </w:pPr>
    <w:rPr>
      <w:b/>
      <w:bCs/>
      <w:i/>
      <w:iCs/>
    </w:rPr>
  </w:style>
  <w:style w:type="paragraph" w:styleId="Sommario2">
    <w:name w:val="toc 2"/>
    <w:basedOn w:val="Normale"/>
    <w:next w:val="Normale"/>
    <w:autoRedefine/>
    <w:uiPriority w:val="39"/>
    <w:unhideWhenUsed/>
    <w:rsid w:val="00FD6082"/>
    <w:pPr>
      <w:spacing w:before="120"/>
      <w:ind w:left="240"/>
    </w:pPr>
    <w:rPr>
      <w:b/>
      <w:bCs/>
      <w:sz w:val="22"/>
      <w:szCs w:val="22"/>
    </w:rPr>
  </w:style>
  <w:style w:type="character" w:styleId="Collegamentoipertestuale">
    <w:name w:val="Hyperlink"/>
    <w:basedOn w:val="Carpredefinitoparagrafo"/>
    <w:uiPriority w:val="99"/>
    <w:unhideWhenUsed/>
    <w:rsid w:val="00FD6082"/>
    <w:rPr>
      <w:color w:val="0563C1" w:themeColor="hyperlink"/>
      <w:u w:val="single"/>
    </w:rPr>
  </w:style>
  <w:style w:type="character" w:customStyle="1" w:styleId="Titolo2Carattere">
    <w:name w:val="Titolo 2 Carattere"/>
    <w:basedOn w:val="Carpredefinitoparagrafo"/>
    <w:link w:val="Titolo2"/>
    <w:uiPriority w:val="9"/>
    <w:rsid w:val="00117A5D"/>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117A5D"/>
    <w:pPr>
      <w:ind w:left="720"/>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ED44F7"/>
    <w:pPr>
      <w:tabs>
        <w:tab w:val="center" w:pos="4819"/>
        <w:tab w:val="right" w:pos="9638"/>
      </w:tabs>
    </w:pPr>
  </w:style>
  <w:style w:type="character" w:customStyle="1" w:styleId="IntestazioneCarattere">
    <w:name w:val="Intestazione Carattere"/>
    <w:basedOn w:val="Carpredefinitoparagrafo"/>
    <w:link w:val="Intestazione"/>
    <w:uiPriority w:val="99"/>
    <w:rsid w:val="00ED44F7"/>
    <w:rPr>
      <w:sz w:val="24"/>
      <w:szCs w:val="24"/>
    </w:rPr>
  </w:style>
  <w:style w:type="paragraph" w:styleId="Pidipagina">
    <w:name w:val="footer"/>
    <w:basedOn w:val="Normale"/>
    <w:link w:val="PidipaginaCarattere"/>
    <w:uiPriority w:val="99"/>
    <w:unhideWhenUsed/>
    <w:rsid w:val="00ED44F7"/>
    <w:pPr>
      <w:tabs>
        <w:tab w:val="center" w:pos="4819"/>
        <w:tab w:val="right" w:pos="9638"/>
      </w:tabs>
    </w:pPr>
  </w:style>
  <w:style w:type="character" w:customStyle="1" w:styleId="PidipaginaCarattere">
    <w:name w:val="Piè di pagina Carattere"/>
    <w:basedOn w:val="Carpredefinitoparagrafo"/>
    <w:link w:val="Pidipagina"/>
    <w:uiPriority w:val="99"/>
    <w:rsid w:val="00ED44F7"/>
    <w:rPr>
      <w:sz w:val="24"/>
      <w:szCs w:val="24"/>
    </w:rPr>
  </w:style>
  <w:style w:type="character" w:styleId="Rimandocommento">
    <w:name w:val="annotation reference"/>
    <w:basedOn w:val="Carpredefinitoparagrafo"/>
    <w:uiPriority w:val="99"/>
    <w:semiHidden/>
    <w:unhideWhenUsed/>
    <w:rsid w:val="00B60C1D"/>
    <w:rPr>
      <w:sz w:val="16"/>
      <w:szCs w:val="16"/>
    </w:rPr>
  </w:style>
  <w:style w:type="paragraph" w:styleId="Testocommento">
    <w:name w:val="annotation text"/>
    <w:basedOn w:val="Normale"/>
    <w:link w:val="TestocommentoCarattere"/>
    <w:uiPriority w:val="99"/>
    <w:semiHidden/>
    <w:unhideWhenUsed/>
    <w:rsid w:val="00B60C1D"/>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B60C1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60C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C1D"/>
    <w:rPr>
      <w:rFonts w:ascii="Segoe UI" w:hAnsi="Segoe UI" w:cs="Segoe UI"/>
      <w:sz w:val="18"/>
      <w:szCs w:val="18"/>
    </w:rPr>
  </w:style>
  <w:style w:type="table" w:styleId="Grigliatabella">
    <w:name w:val="Table Grid"/>
    <w:basedOn w:val="Tabellanormale"/>
    <w:rsid w:val="00CA673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CA673A"/>
    <w:pPr>
      <w:spacing w:after="200"/>
    </w:pPr>
    <w:rPr>
      <w:rFonts w:ascii="Times New Roman" w:eastAsia="Times New Roman" w:hAnsi="Times New Roman" w:cs="Times New Roman"/>
      <w:i/>
      <w:iCs/>
      <w:color w:val="44546A" w:themeColor="text2"/>
      <w:sz w:val="18"/>
      <w:szCs w:val="18"/>
      <w:lang w:eastAsia="it-IT"/>
    </w:rPr>
  </w:style>
  <w:style w:type="character" w:customStyle="1" w:styleId="Titolo3Carattere">
    <w:name w:val="Titolo 3 Carattere"/>
    <w:basedOn w:val="Carpredefinitoparagrafo"/>
    <w:link w:val="Titolo3"/>
    <w:uiPriority w:val="9"/>
    <w:rsid w:val="003828C7"/>
    <w:rPr>
      <w:rFonts w:asciiTheme="majorHAnsi" w:eastAsiaTheme="majorEastAsia" w:hAnsiTheme="majorHAnsi" w:cstheme="majorBidi"/>
      <w:color w:val="1F3763" w:themeColor="accent1" w:themeShade="7F"/>
      <w:sz w:val="24"/>
      <w:szCs w:val="24"/>
      <w:lang w:eastAsia="it-IT"/>
    </w:rPr>
  </w:style>
  <w:style w:type="paragraph" w:styleId="Sommario3">
    <w:name w:val="toc 3"/>
    <w:basedOn w:val="Normale"/>
    <w:next w:val="Normale"/>
    <w:autoRedefine/>
    <w:uiPriority w:val="39"/>
    <w:unhideWhenUsed/>
    <w:rsid w:val="00236057"/>
    <w:pPr>
      <w:spacing w:after="100"/>
      <w:ind w:left="480"/>
    </w:pPr>
  </w:style>
  <w:style w:type="paragraph" w:customStyle="1" w:styleId="Immagine">
    <w:name w:val="Immagine"/>
    <w:basedOn w:val="Normale"/>
    <w:link w:val="ImmagineCarattere"/>
    <w:qFormat/>
    <w:rsid w:val="00117A5D"/>
    <w:pPr>
      <w:framePr w:wrap="notBeside" w:vAnchor="text" w:hAnchor="text" w:xAlign="center" w:y="1"/>
      <w:spacing w:before="120" w:after="120"/>
      <w:jc w:val="center"/>
    </w:pPr>
  </w:style>
  <w:style w:type="character" w:customStyle="1" w:styleId="ImmagineCarattere">
    <w:name w:val="Immagine Carattere"/>
    <w:basedOn w:val="Carpredefinitoparagrafo"/>
    <w:link w:val="Immagine"/>
    <w:rsid w:val="00117A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2C66-DAEF-4FCD-BAFF-29FBBE8A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4358</Words>
  <Characters>24842</Characters>
  <Application>Microsoft Office Word</Application>
  <DocSecurity>4</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Caso Rosario</dc:creator>
  <cp:lastModifiedBy>Segreteria</cp:lastModifiedBy>
  <cp:revision>2</cp:revision>
  <dcterms:created xsi:type="dcterms:W3CDTF">2019-12-30T08:17:00Z</dcterms:created>
  <dcterms:modified xsi:type="dcterms:W3CDTF">2019-12-30T08:17:00Z</dcterms:modified>
</cp:coreProperties>
</file>